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E5" w:rsidRDefault="000B3F25" w:rsidP="00D54DA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 w:val="20"/>
          <w:lang w:eastAsia="ru-RU" w:bidi="ar-SA"/>
        </w:rPr>
        <w:drawing>
          <wp:inline distT="0" distB="0" distL="0" distR="0">
            <wp:extent cx="5940425" cy="8632031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32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CE5" w:rsidRDefault="00BF4CE5" w:rsidP="00D54DA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4CE5" w:rsidRDefault="00BF4CE5" w:rsidP="00D54DA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DA8" w:rsidRPr="000B3F25" w:rsidRDefault="00D54DA8" w:rsidP="000B3F2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F2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54DA8" w:rsidRPr="000B3F25" w:rsidRDefault="00D54DA8" w:rsidP="00D54D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AF4" w:rsidRPr="000B3F25" w:rsidRDefault="00994786" w:rsidP="00DC0AF4">
      <w:pPr>
        <w:autoSpaceDE w:val="0"/>
        <w:autoSpaceDN w:val="0"/>
        <w:adjustRightInd w:val="0"/>
        <w:spacing w:line="276" w:lineRule="auto"/>
        <w:ind w:firstLine="566"/>
        <w:jc w:val="both"/>
        <w:rPr>
          <w:rFonts w:ascii="Times New Roman" w:eastAsia="Times-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hAnsi="Times New Roman" w:cs="Times New Roman"/>
          <w:b/>
          <w:sz w:val="28"/>
          <w:szCs w:val="28"/>
        </w:rPr>
        <w:tab/>
      </w:r>
      <w:r w:rsidR="00DC0AF4" w:rsidRPr="000B3F25">
        <w:rPr>
          <w:rFonts w:ascii="Times New Roman" w:eastAsia="Times-Roman" w:hAnsi="Times New Roman" w:cs="Times New Roman"/>
          <w:kern w:val="0"/>
          <w:sz w:val="28"/>
          <w:szCs w:val="28"/>
          <w:lang w:eastAsia="en-US" w:bidi="ar-SA"/>
        </w:rPr>
        <w:t xml:space="preserve">Адаптированная рабочая программа по литературному чтению рассчитана на обучающихся </w:t>
      </w:r>
      <w:proofErr w:type="spellStart"/>
      <w:proofErr w:type="gramStart"/>
      <w:r w:rsidR="00DC0AF4" w:rsidRPr="000B3F25">
        <w:rPr>
          <w:rFonts w:ascii="Times New Roman" w:eastAsia="Times-Roman" w:hAnsi="Times New Roman" w:cs="Times New Roman"/>
          <w:kern w:val="0"/>
          <w:sz w:val="28"/>
          <w:szCs w:val="28"/>
          <w:lang w:eastAsia="en-US" w:bidi="ar-SA"/>
        </w:rPr>
        <w:t>обучающихся</w:t>
      </w:r>
      <w:proofErr w:type="spellEnd"/>
      <w:proofErr w:type="gramEnd"/>
      <w:r w:rsidR="00DC0AF4" w:rsidRPr="000B3F25">
        <w:rPr>
          <w:rFonts w:ascii="Times New Roman" w:eastAsia="Times-Roman" w:hAnsi="Times New Roman" w:cs="Times New Roman"/>
          <w:kern w:val="0"/>
          <w:sz w:val="28"/>
          <w:szCs w:val="28"/>
          <w:lang w:eastAsia="ru-RU" w:bidi="ar-SA"/>
        </w:rPr>
        <w:t xml:space="preserve"> с тяжелыми нарушениями речи (Вариант 5.1) </w:t>
      </w:r>
      <w:r w:rsidR="00DC0AF4" w:rsidRPr="000B3F25">
        <w:rPr>
          <w:rFonts w:ascii="Times New Roman" w:eastAsia="Times-Roman" w:hAnsi="Times New Roman" w:cs="Times New Roman"/>
          <w:kern w:val="0"/>
          <w:sz w:val="28"/>
          <w:szCs w:val="28"/>
          <w:lang w:eastAsia="en-US" w:bidi="ar-SA"/>
        </w:rPr>
        <w:t xml:space="preserve">  и разработана в соответствии со следующими документами:</w:t>
      </w:r>
    </w:p>
    <w:p w:rsidR="00DC0AF4" w:rsidRPr="000B3F25" w:rsidRDefault="00DC0AF4" w:rsidP="00DC0AF4">
      <w:pPr>
        <w:suppressAutoHyphens w:val="0"/>
        <w:autoSpaceDE w:val="0"/>
        <w:autoSpaceDN w:val="0"/>
        <w:adjustRightInd w:val="0"/>
        <w:spacing w:line="276" w:lineRule="auto"/>
        <w:ind w:firstLine="566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>- Федеральный Закон от 29.12.2012 № 273-ФЗ «Об образовании в Российской Федерации»;</w:t>
      </w:r>
    </w:p>
    <w:p w:rsidR="00DC0AF4" w:rsidRPr="000B3F25" w:rsidRDefault="00DC0AF4" w:rsidP="00DC0AF4">
      <w:pPr>
        <w:suppressAutoHyphens w:val="0"/>
        <w:autoSpaceDE w:val="0"/>
        <w:autoSpaceDN w:val="0"/>
        <w:adjustRightInd w:val="0"/>
        <w:spacing w:line="276" w:lineRule="auto"/>
        <w:ind w:firstLine="566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-  «Федеральный государственный образовательный стандарт начального общего образования </w:t>
      </w:r>
      <w:proofErr w:type="gramStart"/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>обучающихся</w:t>
      </w:r>
      <w:proofErr w:type="gramEnd"/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 с ограниченными возможностями здоровья», утвержденный приказом Министерства образования и науки Российской Федерации от 19.12.2014 № 1598;</w:t>
      </w:r>
    </w:p>
    <w:p w:rsidR="00DC0AF4" w:rsidRPr="000B3F25" w:rsidRDefault="00DC0AF4" w:rsidP="00DC0AF4">
      <w:pPr>
        <w:suppressAutoHyphens w:val="0"/>
        <w:autoSpaceDE w:val="0"/>
        <w:autoSpaceDN w:val="0"/>
        <w:adjustRightInd w:val="0"/>
        <w:spacing w:line="276" w:lineRule="auto"/>
        <w:ind w:firstLine="566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proofErr w:type="gramStart"/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>-  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DC0AF4" w:rsidRPr="000B3F25" w:rsidRDefault="00DC0AF4" w:rsidP="00DC0AF4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       -  Адаптированная основная общеобразовательная программа начального общего образования </w:t>
      </w:r>
      <w:bookmarkStart w:id="0" w:name="_Hlk20658311"/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МОУ «Лицей №31» го Саранск РМ</w:t>
      </w:r>
      <w:bookmarkEnd w:id="0"/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;</w:t>
      </w:r>
    </w:p>
    <w:p w:rsidR="000B3F25" w:rsidRDefault="00DC0AF4" w:rsidP="00DC0AF4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       - Учебный план на 202</w:t>
      </w:r>
      <w:r w:rsid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3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/202</w:t>
      </w:r>
      <w:r w:rsid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4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учебный год МОУ «Лицей №31» го Саранск РМ.  </w:t>
      </w:r>
      <w:r w:rsidRPr="000B3F25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  </w:t>
      </w:r>
    </w:p>
    <w:p w:rsidR="00DC0AF4" w:rsidRPr="000B3F25" w:rsidRDefault="00DC0AF4" w:rsidP="00DC0AF4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   </w:t>
      </w:r>
      <w:r w:rsidR="000B3F25" w:rsidRPr="00157F5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составлена на основе ФАОП НОО для обучающихся с ТНР (вариант 5.1) в соответствии с </w:t>
      </w:r>
      <w:proofErr w:type="gramStart"/>
      <w:r w:rsidR="000B3F25" w:rsidRPr="00157F54">
        <w:rPr>
          <w:rFonts w:ascii="Times New Roman" w:eastAsia="Calibri" w:hAnsi="Times New Roman" w:cs="Times New Roman"/>
          <w:sz w:val="28"/>
          <w:szCs w:val="28"/>
        </w:rPr>
        <w:t>обновленным</w:t>
      </w:r>
      <w:proofErr w:type="gramEnd"/>
      <w:r w:rsidR="000B3F25" w:rsidRPr="00157F54">
        <w:rPr>
          <w:rFonts w:ascii="Times New Roman" w:eastAsia="Calibri" w:hAnsi="Times New Roman" w:cs="Times New Roman"/>
          <w:sz w:val="28"/>
          <w:szCs w:val="28"/>
        </w:rPr>
        <w:t xml:space="preserve"> ФГОС.</w:t>
      </w:r>
      <w:r w:rsidR="000B3F25" w:rsidRPr="00157F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 </w:t>
      </w:r>
    </w:p>
    <w:p w:rsidR="00DC0AF4" w:rsidRPr="000B3F25" w:rsidRDefault="00DC0AF4" w:rsidP="00DC0AF4">
      <w:pPr>
        <w:widowControl/>
        <w:suppressAutoHyphens w:val="0"/>
        <w:spacing w:line="276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   основу   рабочей   программы   по   предмету   «Технология»    положена       авторская        программа для общеобразовательных   учреждений</w:t>
      </w:r>
      <w:r w:rsidR="00BF4CE5"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0B3F25">
        <w:rPr>
          <w:rStyle w:val="c7c19"/>
          <w:rFonts w:ascii="Times New Roman" w:hAnsi="Times New Roman" w:cs="Times New Roman"/>
          <w:sz w:val="28"/>
          <w:szCs w:val="28"/>
        </w:rPr>
        <w:t>Н.М.Конышевой</w:t>
      </w:r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eastAsia="en-US" w:bidi="ar-SA"/>
        </w:rPr>
        <w:t xml:space="preserve"> «Технология» - ОС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«Гармония».</w:t>
      </w:r>
    </w:p>
    <w:p w:rsidR="00DC0AF4" w:rsidRPr="000B3F25" w:rsidRDefault="00DC0AF4" w:rsidP="00DC0AF4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       Программа обеспечена  учебником:</w:t>
      </w:r>
    </w:p>
    <w:p w:rsidR="00DC0AF4" w:rsidRPr="000B3F25" w:rsidRDefault="00DC0AF4" w:rsidP="00DC0AF4">
      <w:pPr>
        <w:widowControl/>
        <w:tabs>
          <w:tab w:val="left" w:pos="851"/>
        </w:tabs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       </w:t>
      </w:r>
      <w:proofErr w:type="spellStart"/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КонышеваН.М</w:t>
      </w:r>
      <w:proofErr w:type="spellEnd"/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 Технология 4 класс. 20</w:t>
      </w:r>
      <w:r w:rsidR="00AF6063"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15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г.</w:t>
      </w:r>
    </w:p>
    <w:p w:rsidR="00DC0AF4" w:rsidRPr="000B3F25" w:rsidRDefault="00DC0AF4" w:rsidP="00DC0AF4">
      <w:pPr>
        <w:widowControl/>
        <w:shd w:val="clear" w:color="auto" w:fill="FFFFFF"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       Программа рассчитана на </w:t>
      </w:r>
      <w:r w:rsidR="00AF6063"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34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ч (</w:t>
      </w:r>
      <w:r w:rsidR="00AF6063"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1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ч. в неделю, 34 учебные недели) в 4 классе в соответствии с годовым календарным учебным графиком работы школы на 202</w:t>
      </w:r>
      <w:r w:rsid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3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-202</w:t>
      </w:r>
      <w:r w:rsid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4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Основная цель 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t>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тии личности на основе интеграции понятийных (абстрактных), наглядно-образных и наглядно-действенных компонентов позна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вательной деятельности. В качестве результата изучения данного предмета предпо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лагается формирование универсальных учебных действий всех видов: познавательных, регулятивных, коммуникативных, а так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же личностных качеств учащихся.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Задачи: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формирование представлений о материальной культуре как продукте творческой предметно-преобразующей деятель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ности человека, о наиболее важных правилах дизайна, которые необходимо учитывать при создании предметов материальной культуры;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формирование представлений о гармоничном единстве при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родного и рукотворного мира и о месте в нём человека с его ис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кусственно создаваемой предметной средой;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расширение культурного кругозора, обогащение знаний о культурно-исторических традициях в мире вещей, формиро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вание представлений о ценности предшествующих культур и по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нимания необходимости их сохранения и развития;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расширение знаний о материалах и их свойствах, техно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логиях использования; формирование практических умений использования различных материалов в творческой преобразова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деятельности;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развитие созидательных возможностей личности, творче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ских способностей, изобретательности, интуиции; создание условий для творческой самореализации и формирования мотивации успеха и достижений на основе предметно-преобразующей дея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тельности;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развитие регулятивной структуры деятельности (включаю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щей </w:t>
      </w:r>
      <w:proofErr w:type="spellStart"/>
      <w:r w:rsidRPr="000B3F25">
        <w:rPr>
          <w:rFonts w:ascii="Times New Roman" w:hAnsi="Times New Roman" w:cs="Times New Roman"/>
          <w:color w:val="000000"/>
          <w:sz w:val="28"/>
          <w:szCs w:val="28"/>
        </w:rPr>
        <w:t>целеполагание</w:t>
      </w:r>
      <w:proofErr w:type="spellEnd"/>
      <w:r w:rsidRPr="000B3F25">
        <w:rPr>
          <w:rFonts w:ascii="Times New Roman" w:hAnsi="Times New Roman" w:cs="Times New Roman"/>
          <w:color w:val="000000"/>
          <w:sz w:val="28"/>
          <w:szCs w:val="28"/>
        </w:rPr>
        <w:t>, прогнозирование, планирование, контроль, коррекцию и оценку действий и результатов деятельности в соот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ветствии с поставленной целью);</w:t>
      </w:r>
    </w:p>
    <w:p w:rsidR="00994786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формирование информационной грамотности, умения рабо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тать с различными источниками информации, отбирать, анализи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ровать и использовать информацию для решения практических задач;</w:t>
      </w:r>
    </w:p>
    <w:p w:rsidR="00465CD5" w:rsidRPr="000B3F25" w:rsidRDefault="00994786" w:rsidP="005D32E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формирование коммуникативной</w:t>
      </w:r>
      <w:r w:rsidR="00465CD5" w:rsidRPr="000B3F25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культуры, развитие актив</w:t>
      </w:r>
      <w:r w:rsidR="00465CD5"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ности.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Программа полностью соответствует объёму содержания образования в начальных классах общеобразовательной школы. Однако существенным отличием её является коррекционная направленность учебно-воспитательного процесса. Учитываются </w:t>
      </w:r>
      <w:r w:rsidRPr="000B3F25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особенности познавательных процессов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данных учащихся, </w:t>
      </w: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обусловленные некомпенсированным общим недоразвитием речи: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- незаконченность процессов формирования </w:t>
      </w:r>
      <w:proofErr w:type="spellStart"/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артикулирования</w:t>
      </w:r>
      <w:proofErr w:type="spellEnd"/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и восприятия звуков, отличающихся тонкими акустико-артикуляторными признаками;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- пониженная способность к дифференциации звуков, обеспечивающая восприятие фонемного состава родного языка;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- недоразвитие лексико-грамматических и фонетико-фонематических компонентов языковой системы;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lastRenderedPageBreak/>
        <w:t xml:space="preserve">- недостаточная внятность, выразительность речи, нечеткая дикция, создающие впечатление общей </w:t>
      </w:r>
      <w:proofErr w:type="spellStart"/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смазанности</w:t>
      </w:r>
      <w:proofErr w:type="spellEnd"/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речи, смешение звуков;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нарушения смысловой стороны речи;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нарушениями логической последовательности связной речи, </w:t>
      </w:r>
      <w:proofErr w:type="spellStart"/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застреванием</w:t>
      </w:r>
      <w:proofErr w:type="spellEnd"/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на второстепенных деталях, пропусками главных событий;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0B3F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-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0B3F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сформированностью</w:t>
      </w:r>
      <w:proofErr w:type="spellEnd"/>
      <w:r w:rsidRPr="000B3F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         Коррекционно-развивающие задачи: 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 расширение кругозора школьников; повышение их адаптивных возможностей благодаря улучшению социальной ориентировки;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 восполнение пробелов предшествующего развития и обучения;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- систематизация знаний и представлений, способствующая повышению </w:t>
      </w:r>
      <w:proofErr w:type="spellStart"/>
      <w:proofErr w:type="gramStart"/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интел-лектуальной</w:t>
      </w:r>
      <w:proofErr w:type="spellEnd"/>
      <w:proofErr w:type="gramEnd"/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активности учащихся и лучшему усвоению учебного материала по другим учебным дисциплинам;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 уточнение, расширение и активизация лексического запаса, развитие устной монологической речи;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 улучшение зрительного восприятия, зрительной и словесной памяти, активизация познавательной деятельности;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 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- учить выбирать средства языка в соответствии с целями, задачами и условиями общения; 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- развивать фонетически правильную разговорную речь, расширять лексический запас, предупреждать нарушение письменной речи.</w:t>
      </w:r>
    </w:p>
    <w:p w:rsidR="00AF6063" w:rsidRPr="000B3F25" w:rsidRDefault="00AF6063" w:rsidP="00AF606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en-US" w:bidi="ar-SA"/>
        </w:rPr>
        <w:t xml:space="preserve">          Основные направления коррекционной работы: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активизация познавательной деятельности и усвоенных ранее знаний и умений детей;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развитие активного и пассивного словаря, лексико-грамматического строя и связной речи учащихся;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усиление практической направленности изучаемого материала, опора на жизненный опыт ребенка: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lastRenderedPageBreak/>
        <w:t>- создание эмоционального комфорта, доброжелательной, доверительной атмосферы в классе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        Ведущие принципы: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</w:r>
      <w:r w:rsidRPr="000B3F2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>в учении и общении со сверстниками и взрослыми;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дифференциации и индивидуализации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</w:r>
    </w:p>
    <w:p w:rsidR="00AF6063" w:rsidRPr="000B3F25" w:rsidRDefault="00AF6063" w:rsidP="00AF6063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0B3F25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психологической комфортности.</w:t>
      </w:r>
    </w:p>
    <w:p w:rsidR="00D54DA8" w:rsidRPr="000B3F25" w:rsidRDefault="00D54DA8" w:rsidP="005D32E4">
      <w:pPr>
        <w:shd w:val="clear" w:color="auto" w:fill="FFFFFF"/>
        <w:spacing w:line="276" w:lineRule="auto"/>
        <w:ind w:left="24" w:right="5"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994786" w:rsidRPr="000B3F25" w:rsidRDefault="005D32E4" w:rsidP="0099478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F25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3F25"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 учащихся будут сформированы: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положительное отношение и интерес к творческой преобра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зовательной предметно-практической деятельности;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осознание своих достижений в области творческой преобра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зовательной предметно-практической деятельности; способность к самооценке;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уважительное отношение к труду, понимание значения и ценности труда;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понимание культурно-исторической ценности традиций, от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ражённых в предметном мире;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Могут быть </w:t>
      </w:r>
      <w:proofErr w:type="gramStart"/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сформированы</w:t>
      </w:r>
      <w:proofErr w:type="gramEnd"/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устойчивое стремление к творческому досугу на основе предметно-практических видов деятельности;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привычка к организованности, порядку, аккуратности;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3F25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Предметные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Учащиеся научатся: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F2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t>использовать в работе приёмы рациональной" и безопасной работы с разными инструментами: чертёжными (линейка, уголь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ник, циркуль), режущими (ножницы, нож), колющими (швейная игла, шило);</w:t>
      </w:r>
      <w:proofErr w:type="gramEnd"/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правильно (рационально, технологично) выполнять геоме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трические построения деталей простой формы и операции раз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метки с использованием соответствующих инструментов и при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способлений: линейки, угольника, шаблона, трафарета, циркуля и др., осуществлять целесообразный выбор инструментов;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на основе полученных представлений о многообразии ма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ходовать;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отбирать в зависимости от свойств материалов и поставлен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ных целей оптимальные и доступные технологические приемы их ручной обработки при разметке деталей, их выделении, формо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образовании, сборки и отделки изделия;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работать с простейшей технической документацией: рас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познавать простейшие чертежи и эскизы, читать их и выполнять разметку с опорой на них;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B3F25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Метапредметные</w:t>
      </w:r>
      <w:proofErr w:type="spellEnd"/>
      <w:r w:rsidRPr="000B3F2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Учащиеся научатся;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самостоятельно организовывать своё рабочее место в зави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симости от характера выполняемой работы, сохранять порядок на рабочем месте;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планировать предстоящую практическую работу, соотносить свои действия с поставленной целью;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следовать при выполнении работы инструкциям учителя или представленным в других информационных источниках различ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ных видов: учебнике, дидактическом материале и пр.;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руководствоваться: правилами при выполнении работы;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анализировать предлагаемую информацию (образцы из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делий, простейшие чертежи, эскизы, рисунки, схемы, модели), сравнивать, характеризовать и оценивать возможность ее исполь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зования в собственной деятельности;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анализировать устройство изделия: выделять и называть де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тали и части изделия, их форму, взаимное расположение, опреде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лять способы соединения деталей;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выполнять учебно-познавательные действия в материализо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ванной и умственной форме, находить для их объяснения соот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ветствующую речевую форму;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 xml:space="preserve">• использовать знаково-символические средства для решения задач в умственной или материализованной форме; выполнять символические 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действия моделирования и преобразования моде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ли, работать с моделями.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организовывать под руководством учителя совместную рабо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ту в группе: распределять роли, сотрудничать, осуществлять взаи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мопомощь;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 xml:space="preserve">• формулировать собственные мнения и идеи, </w:t>
      </w:r>
      <w:proofErr w:type="spellStart"/>
      <w:r w:rsidRPr="000B3F25">
        <w:rPr>
          <w:rFonts w:ascii="Times New Roman" w:hAnsi="Times New Roman" w:cs="Times New Roman"/>
          <w:color w:val="000000"/>
          <w:sz w:val="28"/>
          <w:szCs w:val="28"/>
        </w:rPr>
        <w:t>аргументиро-ианно</w:t>
      </w:r>
      <w:proofErr w:type="spellEnd"/>
      <w:r w:rsidRPr="000B3F25">
        <w:rPr>
          <w:rFonts w:ascii="Times New Roman" w:hAnsi="Times New Roman" w:cs="Times New Roman"/>
          <w:color w:val="000000"/>
          <w:sz w:val="28"/>
          <w:szCs w:val="28"/>
        </w:rPr>
        <w:t xml:space="preserve"> их излагать;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выслушать мнения и идеи товарищей, учитывать их при организации собственной деятельности и совместной работы;</w:t>
      </w:r>
    </w:p>
    <w:p w:rsidR="00994786" w:rsidRPr="000B3F25" w:rsidRDefault="00994786" w:rsidP="00D54DA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• в доброжелательной форме комментировать и оценивать достижения товарищей, высказывать им свои предложения и по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желания.</w:t>
      </w:r>
    </w:p>
    <w:p w:rsidR="00994786" w:rsidRPr="000B3F25" w:rsidRDefault="00994786" w:rsidP="00994786">
      <w:pPr>
        <w:spacing w:line="360" w:lineRule="auto"/>
        <w:ind w:right="44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A3B" w:rsidRPr="000B3F25" w:rsidRDefault="00C97A3B" w:rsidP="00D54DA8">
      <w:pPr>
        <w:spacing w:line="360" w:lineRule="auto"/>
        <w:ind w:right="44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 «Технология»</w:t>
      </w:r>
    </w:p>
    <w:p w:rsidR="00C97A3B" w:rsidRPr="000B3F25" w:rsidRDefault="00C97A3B" w:rsidP="00D54DA8">
      <w:pPr>
        <w:spacing w:line="276" w:lineRule="auto"/>
        <w:ind w:right="44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i/>
          <w:color w:val="000000"/>
          <w:sz w:val="28"/>
          <w:szCs w:val="28"/>
        </w:rPr>
        <w:t>Из глубины веков — до наших дней (8 часов)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Керамика в культуре народов мира. Особенности керамиче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ской посуды у разных народов; отражение в посуде образа жиз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ни и обычаев; форма и роспись сосудов. Архитектурная керами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ка; изразец.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Плетение из лозы, берёсты, щепы; имитация этих материалов в плетении из бумажных полос.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Украшения в культуре народов мира. Использование древ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них традиций в современных изделиях. Изготовление изделий на основе народных традиций. </w:t>
      </w:r>
    </w:p>
    <w:p w:rsidR="00C97A3B" w:rsidRPr="000B3F25" w:rsidRDefault="00C97A3B" w:rsidP="00D54DA8">
      <w:pPr>
        <w:spacing w:line="276" w:lineRule="auto"/>
        <w:ind w:right="44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i/>
          <w:color w:val="000000"/>
          <w:sz w:val="28"/>
          <w:szCs w:val="28"/>
        </w:rPr>
        <w:t>Традиции мастеров в изделиях для праздника (8 часов)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Гофрированная подвеска из бумаги. Традиционные приемы выполнения складок и конструирования изделий. Раскладная от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крытка; особенности конструкции раскладных открыток, компо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зиция изделий. Упаковка для подарка; связь упаковки с подарком, зависимость конструкции и отделки от назначения упаковки. Кар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навал. Традиции разных народов в организации карнавалов, их культурно-исторический и современный смысл. Праздничный пряник. Традиционное праздничное угощение в народной куль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туре. Творческое использование традиционных канонов в совре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менной жизни.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 xml:space="preserve">Декоративная рамка для фото. Зависимость формы, декора рамки от особенностей обрамляемой фотографии или картины. Приёмы изготовления декоративной рамки в технике барельефа. Изготовление праздничных сувениров и подарков к Новому году и Рождеству. </w:t>
      </w:r>
    </w:p>
    <w:p w:rsidR="00C97A3B" w:rsidRPr="000B3F25" w:rsidRDefault="00C97A3B" w:rsidP="00D54DA8">
      <w:pPr>
        <w:spacing w:line="276" w:lineRule="auto"/>
        <w:ind w:right="44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i/>
          <w:color w:val="000000"/>
          <w:sz w:val="28"/>
          <w:szCs w:val="28"/>
        </w:rPr>
        <w:t>Мастера и подмастерья. Зимнее рукоделие (10 часа)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Вязание крючком; материалы, инструменты, технология вяза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ния. Изготовление простых изделий. Петельный шов; технология выполнения петельного шва, его функциональное и декоративное назначение. 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Изготовление изделий с использованием петельного шва; декоративные кармашки. Жесткий переплёт, его составные части и назначение. Технология выполнения простых переплёт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ных работ. Обложка для проездного билета. Ремонт книги. Изго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товление подарков, сувениров с использованием освоенных тех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нологий.</w:t>
      </w:r>
    </w:p>
    <w:p w:rsidR="00C97A3B" w:rsidRPr="000B3F25" w:rsidRDefault="00C97A3B" w:rsidP="00D54DA8">
      <w:pPr>
        <w:spacing w:line="276" w:lineRule="auto"/>
        <w:ind w:right="44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i/>
          <w:color w:val="000000"/>
          <w:sz w:val="28"/>
          <w:szCs w:val="28"/>
        </w:rPr>
        <w:t>В каждом деле — свои секреты (8 часов)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eastAsia="HECHAM+NewtonCSanPin-Regular" w:hAnsi="Times New Roman" w:cs="Times New Roman"/>
          <w:color w:val="000000"/>
          <w:sz w:val="28"/>
          <w:szCs w:val="28"/>
        </w:rPr>
        <w:t>Изучение образцов дизайна и декоративно</w:t>
      </w:r>
      <w:bookmarkStart w:id="1" w:name="Unknown13"/>
      <w:bookmarkEnd w:id="1"/>
      <w:r w:rsidRPr="000B3F25">
        <w:rPr>
          <w:rFonts w:ascii="Times New Roman" w:eastAsia="HECHAM+NewtonCSanPin-Regular" w:hAnsi="Times New Roman" w:cs="Times New Roman"/>
          <w:color w:val="000000"/>
          <w:sz w:val="28"/>
          <w:szCs w:val="28"/>
        </w:rPr>
        <w:t>-прикладного ис</w:t>
      </w:r>
      <w:r w:rsidRPr="000B3F25">
        <w:rPr>
          <w:rFonts w:ascii="Times New Roman" w:eastAsia="HECHAM+NewtonCSanPin-Regular" w:hAnsi="Times New Roman" w:cs="Times New Roman"/>
          <w:sz w:val="28"/>
          <w:szCs w:val="28"/>
        </w:rPr>
        <w:t>кусства: предметы современного и старинного быта (из музейных и  археологических материалов).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 и использование поделоч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ного материала в различных видах изделий. Отражение культурно-исторических традиций в изделиях. Игрушки. Аппликация.</w:t>
      </w:r>
    </w:p>
    <w:p w:rsidR="00C97A3B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Металл в руках мастера. Ремёсла, связанные с обработкой металла; чеканка. Тиснение по фольге как упрощенный аналог чеканки по металлу. Подготовка материалов и инструментов, спо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>собы работы. Секреты бумажного листа. Технологии и культурные традиции в искусстве оригами. Новые виды складок и приёмы работы.</w:t>
      </w:r>
    </w:p>
    <w:p w:rsidR="00F133D8" w:rsidRPr="000B3F25" w:rsidRDefault="00C97A3B" w:rsidP="00D54DA8">
      <w:pPr>
        <w:spacing w:line="276" w:lineRule="auto"/>
        <w:ind w:right="44"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0B3F25">
        <w:rPr>
          <w:rFonts w:ascii="Times New Roman" w:hAnsi="Times New Roman" w:cs="Times New Roman"/>
          <w:color w:val="000000"/>
          <w:sz w:val="28"/>
          <w:szCs w:val="28"/>
        </w:rPr>
        <w:t>Традиционные ремёсла как отражение особенностей нацио</w:t>
      </w:r>
      <w:r w:rsidRPr="000B3F2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нальной культуры народов </w:t>
      </w:r>
      <w:proofErr w:type="spellStart"/>
      <w:r w:rsidRPr="000B3F25">
        <w:rPr>
          <w:rFonts w:ascii="Times New Roman" w:hAnsi="Times New Roman" w:cs="Times New Roman"/>
          <w:color w:val="000000"/>
          <w:sz w:val="28"/>
          <w:szCs w:val="28"/>
        </w:rPr>
        <w:t>мира</w:t>
      </w:r>
      <w:proofErr w:type="gramStart"/>
      <w:r w:rsidRPr="000B3F2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33D8" w:rsidRPr="000B3F25">
        <w:rPr>
          <w:rFonts w:ascii="Times New Roman" w:hAnsi="Times New Roman" w:cs="Times New Roman"/>
          <w:color w:val="000000"/>
          <w:kern w:val="2"/>
          <w:sz w:val="28"/>
          <w:szCs w:val="28"/>
        </w:rPr>
        <w:t>Г</w:t>
      </w:r>
      <w:proofErr w:type="gramEnd"/>
      <w:r w:rsidR="00F133D8" w:rsidRPr="000B3F25">
        <w:rPr>
          <w:rFonts w:ascii="Times New Roman" w:hAnsi="Times New Roman" w:cs="Times New Roman"/>
          <w:color w:val="000000"/>
          <w:kern w:val="2"/>
          <w:sz w:val="28"/>
          <w:szCs w:val="28"/>
        </w:rPr>
        <w:t>рафические</w:t>
      </w:r>
      <w:proofErr w:type="spellEnd"/>
      <w:r w:rsidR="00F133D8" w:rsidRPr="000B3F2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редакторы, их назначение и возможности использования. Работа с простыми информационными объектами (графическое изображение): создание, редактирование. Использование графического редактора для реализации творческого замысла</w:t>
      </w:r>
      <w:r w:rsidR="00D54DA8" w:rsidRPr="000B3F25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0B3F25" w:rsidRDefault="000B3F25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  <w:t xml:space="preserve">               </w:t>
      </w:r>
    </w:p>
    <w:p w:rsidR="00D54DA8" w:rsidRPr="000B3F25" w:rsidRDefault="00D54DA8" w:rsidP="000B3F25">
      <w:pPr>
        <w:spacing w:line="276" w:lineRule="auto"/>
        <w:ind w:right="44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  <w:r w:rsidRPr="000B3F25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  <w:lastRenderedPageBreak/>
        <w:t>Календарно-тематическое планирование</w:t>
      </w:r>
    </w:p>
    <w:p w:rsidR="00D54DA8" w:rsidRDefault="00D54DA8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6"/>
        <w:gridCol w:w="2061"/>
        <w:gridCol w:w="1315"/>
        <w:gridCol w:w="1267"/>
        <w:gridCol w:w="4294"/>
      </w:tblGrid>
      <w:tr w:rsidR="000B3F25" w:rsidTr="00D56811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0B3F25" w:rsidRDefault="000B3F25" w:rsidP="00D56811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0B3F25" w:rsidRDefault="000B3F25" w:rsidP="00D56811">
            <w:pPr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0B3F25" w:rsidRDefault="000B3F25" w:rsidP="00D56811">
            <w:pPr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F25" w:rsidRDefault="000B3F25" w:rsidP="00D568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F25" w:rsidRDefault="000B3F25" w:rsidP="00D56811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0B3F25" w:rsidRDefault="000B3F25" w:rsidP="00D5681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F25" w:rsidRDefault="000B3F25" w:rsidP="00D568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F25" w:rsidRDefault="000B3F25" w:rsidP="00D56811"/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 xml:space="preserve">Повторение и обобщение </w:t>
            </w:r>
            <w:proofErr w:type="gramStart"/>
            <w:r w:rsidRPr="00A278AC">
              <w:rPr>
                <w:rFonts w:ascii="Times New Roman" w:hAnsi="Times New Roman"/>
                <w:color w:val="000000"/>
              </w:rPr>
              <w:t>изученного</w:t>
            </w:r>
            <w:proofErr w:type="gramEnd"/>
            <w:r w:rsidRPr="00A278AC">
              <w:rPr>
                <w:rFonts w:ascii="Times New Roman" w:hAnsi="Times New Roman"/>
                <w:color w:val="000000"/>
              </w:rPr>
              <w:t xml:space="preserve"> в третьем классе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A21D2F" w:rsidP="00D56811">
            <w:pPr>
              <w:ind w:left="135"/>
            </w:pPr>
            <w:hyperlink r:id="rId7">
              <w:r w:rsidR="000B3F25">
                <w:rPr>
                  <w:rFonts w:ascii="Times New Roman" w:hAnsi="Times New Roman"/>
                  <w:color w:val="0000FF"/>
                  <w:u w:val="single"/>
                </w:rPr>
                <w:t>https://infourok.ru/biblioteka/tehnologija/klass-4/type-56</w:t>
              </w:r>
            </w:hyperlink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Информация. Интернет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Графический редактор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Проектное задание по истории развития техники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Робототехника. Виды роботов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A21D2F" w:rsidP="00D56811">
            <w:pPr>
              <w:ind w:left="135"/>
            </w:pPr>
            <w:hyperlink r:id="rId8">
              <w:r w:rsidR="000B3F25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https://infourok.ru/prezentaciya-po-tehnologii-chudesa-vyazaniya-6733578.html</w:t>
              </w:r>
            </w:hyperlink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Конструирование робота. Преобразование конструкции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Электронные устройства. Контроллер, двигатель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Программирование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Испытания и презентация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сложной открытки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A21D2F" w:rsidP="00D56811">
            <w:pPr>
              <w:ind w:left="135"/>
            </w:pPr>
            <w:hyperlink r:id="rId9">
              <w:r w:rsidR="000B3F25">
                <w:rPr>
                  <w:rFonts w:ascii="Times New Roman" w:hAnsi="Times New Roman"/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папки-футляра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Конструирование альбома (например, альбом класса)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Конструирование объемного изделия военной тематики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Конструирование объемного изделия – подарок женщине, девочке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Построение развертки с помощью линейки и циркуля (пирамида)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A21D2F" w:rsidP="00D56811">
            <w:pPr>
              <w:ind w:left="135"/>
            </w:pPr>
            <w:hyperlink r:id="rId10">
              <w:r w:rsidR="000B3F25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https://infourok.ru/prezentaciya-po-tehnologii-chudesa-vyazaniya-6733578.html</w:t>
              </w:r>
            </w:hyperlink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Развертка многогранной пирамиды циркулем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 xml:space="preserve">Декор интерьера. Художественная техника </w:t>
            </w:r>
            <w:proofErr w:type="spellStart"/>
            <w:r w:rsidRPr="00A278AC">
              <w:rPr>
                <w:rFonts w:ascii="Times New Roman" w:hAnsi="Times New Roman"/>
                <w:color w:val="000000"/>
              </w:rPr>
              <w:t>декупаж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Природные мотивы в декоре интерьера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</w:rPr>
              <w:t>Подвижное соединение деталей на проволоку (толстую нитку)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 xml:space="preserve">Полимеры. Виды полимерных </w:t>
            </w:r>
            <w:r w:rsidRPr="00A278AC">
              <w:rPr>
                <w:rFonts w:ascii="Times New Roman" w:hAnsi="Times New Roman"/>
                <w:color w:val="000000"/>
              </w:rPr>
              <w:lastRenderedPageBreak/>
              <w:t>материалов, их свойства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A21D2F" w:rsidP="00D56811">
            <w:pPr>
              <w:ind w:left="135"/>
            </w:pPr>
            <w:hyperlink r:id="rId11">
              <w:r w:rsidR="000B3F25">
                <w:rPr>
                  <w:rFonts w:ascii="Times New Roman" w:hAnsi="Times New Roman"/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Конструирование сложных форм из пластиковых трубочек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Синтетические ткани. Их свойства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Способ драпировки тканей. Исторический костюм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</w:rPr>
              <w:t>Аксессуары в одежде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26.04.2024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A21D2F" w:rsidP="00D56811">
            <w:pPr>
              <w:ind w:left="135"/>
            </w:pPr>
            <w:hyperlink r:id="rId12">
              <w:r w:rsidR="000B3F25">
                <w:rPr>
                  <w:rFonts w:ascii="Times New Roman" w:hAnsi="Times New Roman"/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 xml:space="preserve">Строчка крестообразного стежка. Строчка </w:t>
            </w:r>
            <w:r w:rsidRPr="00A278AC">
              <w:rPr>
                <w:rFonts w:ascii="Times New Roman" w:hAnsi="Times New Roman"/>
                <w:color w:val="000000"/>
              </w:rPr>
              <w:lastRenderedPageBreak/>
              <w:t xml:space="preserve">петлеобразного </w:t>
            </w:r>
            <w:proofErr w:type="spellStart"/>
            <w:r w:rsidRPr="00A278AC">
              <w:rPr>
                <w:rFonts w:ascii="Times New Roman" w:hAnsi="Times New Roman"/>
                <w:color w:val="000000"/>
              </w:rPr>
              <w:t>стежка</w:t>
            </w:r>
            <w:proofErr w:type="gramStart"/>
            <w:r w:rsidRPr="00A278AC">
              <w:rPr>
                <w:rFonts w:ascii="Times New Roman" w:hAnsi="Times New Roman"/>
                <w:color w:val="000000"/>
              </w:rPr>
              <w:t>.А</w:t>
            </w:r>
            <w:proofErr w:type="gramEnd"/>
            <w:r w:rsidRPr="00A278AC">
              <w:rPr>
                <w:rFonts w:ascii="Times New Roman" w:hAnsi="Times New Roman"/>
                <w:color w:val="000000"/>
              </w:rPr>
              <w:t>ксессуары</w:t>
            </w:r>
            <w:proofErr w:type="spellEnd"/>
            <w:r w:rsidRPr="00A278AC">
              <w:rPr>
                <w:rFonts w:ascii="Times New Roman" w:hAnsi="Times New Roman"/>
                <w:color w:val="000000"/>
              </w:rPr>
              <w:t xml:space="preserve"> в одежде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Качающиеся конструкции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Конструкции со сдвижной деталью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Резервный урок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24.05.2024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</w:pPr>
          </w:p>
        </w:tc>
      </w:tr>
      <w:tr w:rsidR="000B3F25" w:rsidTr="00D568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F25" w:rsidRPr="00A278AC" w:rsidRDefault="000B3F25" w:rsidP="00D56811">
            <w:pPr>
              <w:ind w:left="135"/>
            </w:pPr>
            <w:r w:rsidRPr="00A278AC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0B3F25" w:rsidRDefault="000B3F25" w:rsidP="00D56811">
            <w:pPr>
              <w:ind w:left="135"/>
              <w:jc w:val="center"/>
            </w:pPr>
            <w:r w:rsidRPr="00A278A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F25" w:rsidRDefault="000B3F25" w:rsidP="00D56811"/>
        </w:tc>
      </w:tr>
    </w:tbl>
    <w:p w:rsidR="00D54DA8" w:rsidRPr="00D54DA8" w:rsidRDefault="00D54DA8" w:rsidP="00D54DA8">
      <w:pPr>
        <w:spacing w:line="276" w:lineRule="auto"/>
        <w:ind w:right="44" w:firstLine="708"/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F133D8" w:rsidRPr="00F133D8" w:rsidRDefault="00F133D8" w:rsidP="00F133D8">
      <w:pPr>
        <w:spacing w:line="360" w:lineRule="auto"/>
        <w:ind w:right="44"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Default="00B8328B" w:rsidP="00B8328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28B" w:rsidRPr="00B8328B" w:rsidRDefault="00B8328B" w:rsidP="00B8328B">
      <w:pPr>
        <w:jc w:val="right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en-US" w:bidi="ar-SA"/>
        </w:rPr>
        <w:lastRenderedPageBreak/>
        <w:t xml:space="preserve">Приложение к рабочей программе </w:t>
      </w:r>
    </w:p>
    <w:p w:rsidR="00B8328B" w:rsidRPr="00B8328B" w:rsidRDefault="00B8328B" w:rsidP="00B8328B">
      <w:pPr>
        <w:widowControl/>
        <w:suppressAutoHyphens w:val="0"/>
        <w:spacing w:after="160" w:line="25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Формы учёта рабочей программы воспитания</w:t>
      </w:r>
      <w:r w:rsidRPr="00B8328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  <w:br/>
        <w:t xml:space="preserve">в рабочей программе по </w:t>
      </w:r>
      <w:r w:rsidR="00596E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технологии</w:t>
      </w:r>
    </w:p>
    <w:p w:rsidR="00B8328B" w:rsidRPr="00B8328B" w:rsidRDefault="00B8328B" w:rsidP="00B8328B">
      <w:pPr>
        <w:widowControl/>
        <w:suppressAutoHyphens w:val="0"/>
        <w:spacing w:after="160" w:line="256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Рабочая программа воспитания МОУ «Лицей №31» </w:t>
      </w:r>
      <w:proofErr w:type="gramStart"/>
      <w:r w:rsidRPr="00B8328B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реализуется</w:t>
      </w:r>
      <w:proofErr w:type="gramEnd"/>
      <w:r w:rsidRPr="00B8328B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в том числе и 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технологии</w:t>
      </w:r>
      <w:r w:rsidRPr="00B8328B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.  Эта работа осуществляется в следующих формах: </w:t>
      </w:r>
    </w:p>
    <w:p w:rsidR="00B8328B" w:rsidRPr="00B8328B" w:rsidRDefault="00B8328B" w:rsidP="00B8328B">
      <w:pPr>
        <w:widowControl/>
        <w:numPr>
          <w:ilvl w:val="0"/>
          <w:numId w:val="16"/>
        </w:numPr>
        <w:suppressAutoHyphens w:val="0"/>
        <w:spacing w:after="160" w:line="256" w:lineRule="auto"/>
        <w:ind w:left="567" w:hanging="141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CenturySchlbkCyr"/>
          <w:kern w:val="0"/>
          <w:sz w:val="28"/>
          <w:szCs w:val="28"/>
          <w:lang w:eastAsia="en-US" w:bidi="ar-SA"/>
        </w:rPr>
        <w:t xml:space="preserve">Побуждение </w:t>
      </w:r>
      <w:proofErr w:type="gramStart"/>
      <w:r w:rsidRPr="00B8328B">
        <w:rPr>
          <w:rFonts w:ascii="Times New Roman" w:eastAsia="Times New Roman" w:hAnsi="Times New Roman" w:cs="CenturySchlbkCyr"/>
          <w:kern w:val="0"/>
          <w:sz w:val="28"/>
          <w:szCs w:val="28"/>
          <w:lang w:eastAsia="en-US" w:bidi="ar-SA"/>
        </w:rPr>
        <w:t>обучающихся</w:t>
      </w:r>
      <w:proofErr w:type="gramEnd"/>
      <w:r w:rsidRPr="00B8328B">
        <w:rPr>
          <w:rFonts w:ascii="Times New Roman" w:eastAsia="Times New Roman" w:hAnsi="Times New Roman" w:cs="CenturySchlbkCyr"/>
          <w:kern w:val="0"/>
          <w:sz w:val="28"/>
          <w:szCs w:val="28"/>
          <w:lang w:eastAsia="en-US" w:bidi="ar-SA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B8328B" w:rsidRPr="00B8328B" w:rsidRDefault="00B8328B" w:rsidP="00B8328B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00" w:lineRule="atLeast"/>
        <w:ind w:left="567" w:hanging="141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</w:pPr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>через</w:t>
      </w:r>
      <w:proofErr w:type="gramEnd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: </w:t>
      </w:r>
    </w:p>
    <w:p w:rsidR="00B8328B" w:rsidRPr="00B8328B" w:rsidRDefault="00B8328B" w:rsidP="00B8328B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60" w:line="200" w:lineRule="atLeast"/>
        <w:ind w:left="567" w:hanging="141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</w:pPr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демонстрацию </w:t>
      </w:r>
      <w:proofErr w:type="gramStart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>обучающимся</w:t>
      </w:r>
      <w:proofErr w:type="gramEnd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 примеров ответственного, гражданского поведения, проявления человеколюбия и добросердечности;</w:t>
      </w:r>
    </w:p>
    <w:p w:rsidR="00B8328B" w:rsidRPr="00B8328B" w:rsidRDefault="00B8328B" w:rsidP="00B8328B">
      <w:pPr>
        <w:widowControl/>
        <w:suppressAutoHyphens w:val="0"/>
        <w:autoSpaceDE w:val="0"/>
        <w:autoSpaceDN w:val="0"/>
        <w:adjustRightInd w:val="0"/>
        <w:spacing w:line="200" w:lineRule="atLeast"/>
        <w:ind w:left="567" w:hanging="141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</w:pPr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— обращение внимания на нравственные аспекты научных открытий, </w:t>
      </w:r>
      <w:proofErr w:type="gramStart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>которые</w:t>
      </w:r>
      <w:proofErr w:type="gramEnd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 изучаются в данный момент на уроке;</w:t>
      </w:r>
    </w:p>
    <w:p w:rsidR="00B8328B" w:rsidRPr="00B8328B" w:rsidRDefault="00B8328B" w:rsidP="00B8328B">
      <w:pPr>
        <w:widowControl/>
        <w:suppressAutoHyphens w:val="0"/>
        <w:autoSpaceDE w:val="0"/>
        <w:autoSpaceDN w:val="0"/>
        <w:adjustRightInd w:val="0"/>
        <w:spacing w:line="200" w:lineRule="atLeast"/>
        <w:ind w:left="567" w:hanging="141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</w:pPr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B8328B" w:rsidRPr="00B8328B" w:rsidRDefault="00B8328B" w:rsidP="00B8328B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60" w:line="200" w:lineRule="atLeast"/>
        <w:ind w:left="567" w:hanging="141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</w:pPr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>социокультурных</w:t>
      </w:r>
      <w:proofErr w:type="spellEnd"/>
      <w:r w:rsidRPr="00B832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color="000000"/>
          <w:lang w:eastAsia="en-US" w:bidi="ar-SA"/>
        </w:rPr>
        <w:t xml:space="preserve"> ценностей через подбор соответствующих задач для решения. </w:t>
      </w:r>
    </w:p>
    <w:p w:rsidR="00B8328B" w:rsidRPr="00B8328B" w:rsidRDefault="00B8328B" w:rsidP="00B8328B">
      <w:pPr>
        <w:widowControl/>
        <w:numPr>
          <w:ilvl w:val="0"/>
          <w:numId w:val="18"/>
        </w:numPr>
        <w:suppressAutoHyphens w:val="0"/>
        <w:spacing w:after="160" w:line="256" w:lineRule="auto"/>
        <w:ind w:left="567" w:hanging="141"/>
        <w:contextualSpacing/>
        <w:jc w:val="both"/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B8328B" w:rsidRPr="00B8328B" w:rsidRDefault="00B8328B" w:rsidP="00B8328B">
      <w:pPr>
        <w:widowControl/>
        <w:numPr>
          <w:ilvl w:val="0"/>
          <w:numId w:val="19"/>
        </w:numPr>
        <w:suppressAutoHyphens w:val="0"/>
        <w:spacing w:after="160" w:line="256" w:lineRule="auto"/>
        <w:ind w:left="567" w:hanging="141"/>
        <w:contextualSpacing/>
        <w:jc w:val="both"/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t>Применение на уроке интерактивных форм работы, стимулирующих познавательную мотивацию обучающихся.</w:t>
      </w:r>
    </w:p>
    <w:p w:rsidR="00B8328B" w:rsidRPr="00B8328B" w:rsidRDefault="00B8328B" w:rsidP="00B8328B">
      <w:pPr>
        <w:widowControl/>
        <w:numPr>
          <w:ilvl w:val="0"/>
          <w:numId w:val="19"/>
        </w:numPr>
        <w:suppressAutoHyphens w:val="0"/>
        <w:spacing w:after="160" w:line="256" w:lineRule="auto"/>
        <w:ind w:left="567" w:hanging="141"/>
        <w:contextualSpacing/>
        <w:jc w:val="both"/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B8328B" w:rsidRPr="00B8328B" w:rsidRDefault="00B8328B" w:rsidP="00B8328B">
      <w:pPr>
        <w:widowControl/>
        <w:numPr>
          <w:ilvl w:val="0"/>
          <w:numId w:val="19"/>
        </w:numPr>
        <w:tabs>
          <w:tab w:val="left" w:pos="0"/>
        </w:tabs>
        <w:suppressAutoHyphens w:val="0"/>
        <w:spacing w:after="160" w:line="256" w:lineRule="auto"/>
        <w:ind w:left="567" w:hanging="141"/>
        <w:contextualSpacing/>
        <w:jc w:val="both"/>
        <w:rPr>
          <w:rFonts w:ascii="Calibri" w:eastAsia="Times New Roman" w:hAnsi="Calibri" w:cs="CenturySchlbkCyr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B8328B" w:rsidRPr="00B8328B" w:rsidRDefault="00B8328B" w:rsidP="00B8328B">
      <w:pPr>
        <w:widowControl/>
        <w:numPr>
          <w:ilvl w:val="0"/>
          <w:numId w:val="19"/>
        </w:numPr>
        <w:suppressAutoHyphens w:val="0"/>
        <w:spacing w:after="160" w:line="256" w:lineRule="auto"/>
        <w:ind w:left="567" w:hanging="141"/>
        <w:contextualSpacing/>
        <w:jc w:val="both"/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</w:pPr>
      <w:proofErr w:type="gramStart"/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</w:t>
      </w:r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lastRenderedPageBreak/>
        <w:t>идеям, публичного выступления, аргументирования и отстаивания своей точки зрения.</w:t>
      </w:r>
      <w:proofErr w:type="gramEnd"/>
    </w:p>
    <w:p w:rsidR="00B8328B" w:rsidRPr="00B8328B" w:rsidRDefault="00B8328B" w:rsidP="00B8328B">
      <w:pPr>
        <w:widowControl/>
        <w:numPr>
          <w:ilvl w:val="0"/>
          <w:numId w:val="19"/>
        </w:numPr>
        <w:suppressAutoHyphens w:val="0"/>
        <w:spacing w:after="160" w:line="256" w:lineRule="auto"/>
        <w:ind w:left="567" w:hanging="141"/>
        <w:contextualSpacing/>
        <w:jc w:val="both"/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</w:pPr>
      <w:r w:rsidRPr="00B8328B">
        <w:rPr>
          <w:rFonts w:ascii="Times New Roman" w:eastAsia="Times New Roman" w:hAnsi="Times New Roman" w:cs="CenturySchlbkCyr"/>
          <w:spacing w:val="-2"/>
          <w:kern w:val="0"/>
          <w:sz w:val="28"/>
          <w:szCs w:val="28"/>
          <w:lang w:eastAsia="en-US" w:bidi="ar-SA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C97A3B" w:rsidRPr="00994786" w:rsidRDefault="00C97A3B" w:rsidP="00B8328B">
      <w:pPr>
        <w:tabs>
          <w:tab w:val="left" w:pos="2760"/>
        </w:tabs>
        <w:spacing w:line="360" w:lineRule="auto"/>
        <w:ind w:right="4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3B" w:rsidRPr="00EF4FF0" w:rsidRDefault="00C97A3B" w:rsidP="00C97A3B">
      <w:pPr>
        <w:spacing w:line="360" w:lineRule="auto"/>
        <w:ind w:right="44"/>
        <w:jc w:val="center"/>
        <w:rPr>
          <w:color w:val="000000"/>
          <w:u w:val="single"/>
        </w:rPr>
      </w:pPr>
    </w:p>
    <w:p w:rsidR="00C97A3B" w:rsidRPr="00B905DB" w:rsidRDefault="00C97A3B" w:rsidP="00C97A3B">
      <w:pPr>
        <w:spacing w:line="360" w:lineRule="auto"/>
        <w:ind w:right="44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DD183B" w:rsidRDefault="00DD183B"/>
    <w:p w:rsidR="00F90721" w:rsidRDefault="00F90721" w:rsidP="00F90721">
      <w:pPr>
        <w:pStyle w:val="a9"/>
        <w:tabs>
          <w:tab w:val="clear" w:pos="4153"/>
          <w:tab w:val="clear" w:pos="8306"/>
        </w:tabs>
        <w:spacing w:line="360" w:lineRule="auto"/>
        <w:ind w:left="579" w:right="567"/>
        <w:jc w:val="center"/>
        <w:rPr>
          <w:color w:val="000000"/>
          <w:sz w:val="28"/>
          <w:szCs w:val="28"/>
        </w:rPr>
      </w:pPr>
    </w:p>
    <w:p w:rsidR="00F90721" w:rsidRDefault="00F90721" w:rsidP="00F90721">
      <w:pPr>
        <w:pStyle w:val="a9"/>
        <w:tabs>
          <w:tab w:val="clear" w:pos="4153"/>
          <w:tab w:val="clear" w:pos="8306"/>
        </w:tabs>
        <w:spacing w:line="360" w:lineRule="auto"/>
        <w:ind w:left="579" w:right="567"/>
        <w:jc w:val="center"/>
        <w:rPr>
          <w:color w:val="000000"/>
          <w:sz w:val="28"/>
          <w:szCs w:val="28"/>
        </w:rPr>
      </w:pPr>
    </w:p>
    <w:p w:rsidR="006B6D84" w:rsidRDefault="006B6D84" w:rsidP="00F90721">
      <w:pPr>
        <w:pStyle w:val="a9"/>
        <w:tabs>
          <w:tab w:val="clear" w:pos="4153"/>
          <w:tab w:val="clear" w:pos="8306"/>
        </w:tabs>
        <w:spacing w:line="360" w:lineRule="auto"/>
        <w:ind w:left="579" w:right="567"/>
        <w:jc w:val="center"/>
        <w:rPr>
          <w:color w:val="000000"/>
          <w:sz w:val="28"/>
          <w:szCs w:val="28"/>
        </w:rPr>
      </w:pPr>
    </w:p>
    <w:p w:rsidR="00BC3F22" w:rsidRPr="00BC3F22" w:rsidRDefault="00BC3F22" w:rsidP="00BC3F22">
      <w:pPr>
        <w:spacing w:line="360" w:lineRule="auto"/>
        <w:ind w:right="44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BC3F22" w:rsidRPr="00BC3F22" w:rsidSect="000B3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CHAM+NewtonCSanPin-Regular">
    <w:altName w:val="MS Mincho"/>
    <w:charset w:val="80"/>
    <w:family w:val="auto"/>
    <w:pitch w:val="default"/>
    <w:sig w:usb0="00000000" w:usb1="00000000" w:usb2="00000000" w:usb3="00000000" w:csb0="00000000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3D65A6C"/>
    <w:multiLevelType w:val="hybridMultilevel"/>
    <w:tmpl w:val="6C2C2C56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F2D6F"/>
    <w:multiLevelType w:val="hybridMultilevel"/>
    <w:tmpl w:val="836671AA"/>
    <w:lvl w:ilvl="0" w:tplc="D42C4EC4">
      <w:start w:val="1"/>
      <w:numFmt w:val="bullet"/>
      <w:lvlText w:val=""/>
      <w:lvlJc w:val="left"/>
      <w:pPr>
        <w:tabs>
          <w:tab w:val="num" w:pos="360"/>
        </w:tabs>
        <w:ind w:left="-36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0032A"/>
    <w:multiLevelType w:val="hybridMultilevel"/>
    <w:tmpl w:val="5888EC7A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9149E"/>
    <w:multiLevelType w:val="hybridMultilevel"/>
    <w:tmpl w:val="4732B7F0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012294"/>
    <w:multiLevelType w:val="hybridMultilevel"/>
    <w:tmpl w:val="93C08F82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3A24A4"/>
    <w:multiLevelType w:val="hybridMultilevel"/>
    <w:tmpl w:val="C23885A6"/>
    <w:lvl w:ilvl="0" w:tplc="63B46D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4222D6"/>
    <w:multiLevelType w:val="hybridMultilevel"/>
    <w:tmpl w:val="69BE2592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160590"/>
    <w:multiLevelType w:val="hybridMultilevel"/>
    <w:tmpl w:val="0F28E24C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BD667ED"/>
    <w:multiLevelType w:val="hybridMultilevel"/>
    <w:tmpl w:val="9D4CFBE6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2C3015"/>
    <w:multiLevelType w:val="hybridMultilevel"/>
    <w:tmpl w:val="8580FDB6"/>
    <w:lvl w:ilvl="0" w:tplc="63B46D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2A7D64"/>
    <w:multiLevelType w:val="hybridMultilevel"/>
    <w:tmpl w:val="8216F544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8407C5"/>
    <w:multiLevelType w:val="hybridMultilevel"/>
    <w:tmpl w:val="9FCCCECA"/>
    <w:lvl w:ilvl="0" w:tplc="63B46D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87649"/>
    <w:multiLevelType w:val="hybridMultilevel"/>
    <w:tmpl w:val="37BA30BE"/>
    <w:lvl w:ilvl="0" w:tplc="D42C4EC4">
      <w:start w:val="1"/>
      <w:numFmt w:val="bullet"/>
      <w:lvlText w:val="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29B725D"/>
    <w:multiLevelType w:val="hybridMultilevel"/>
    <w:tmpl w:val="688074A6"/>
    <w:lvl w:ilvl="0" w:tplc="63B46D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8"/>
  </w:num>
  <w:num w:numId="5">
    <w:abstractNumId w:val="6"/>
  </w:num>
  <w:num w:numId="6">
    <w:abstractNumId w:val="12"/>
  </w:num>
  <w:num w:numId="7">
    <w:abstractNumId w:val="7"/>
  </w:num>
  <w:num w:numId="8">
    <w:abstractNumId w:val="1"/>
  </w:num>
  <w:num w:numId="9">
    <w:abstractNumId w:val="4"/>
  </w:num>
  <w:num w:numId="10">
    <w:abstractNumId w:val="10"/>
  </w:num>
  <w:num w:numId="11">
    <w:abstractNumId w:val="8"/>
  </w:num>
  <w:num w:numId="12">
    <w:abstractNumId w:val="15"/>
  </w:num>
  <w:num w:numId="13">
    <w:abstractNumId w:val="5"/>
  </w:num>
  <w:num w:numId="14">
    <w:abstractNumId w:val="2"/>
  </w:num>
  <w:num w:numId="15">
    <w:abstractNumId w:val="3"/>
  </w:num>
  <w:num w:numId="16">
    <w:abstractNumId w:val="17"/>
  </w:num>
  <w:num w:numId="17">
    <w:abstractNumId w:val="9"/>
  </w:num>
  <w:num w:numId="18">
    <w:abstractNumId w:val="1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4786"/>
    <w:rsid w:val="000044D4"/>
    <w:rsid w:val="0005656C"/>
    <w:rsid w:val="000B3F25"/>
    <w:rsid w:val="00176B68"/>
    <w:rsid w:val="001F7E1B"/>
    <w:rsid w:val="0039281C"/>
    <w:rsid w:val="003D7E60"/>
    <w:rsid w:val="004316F3"/>
    <w:rsid w:val="00465CD5"/>
    <w:rsid w:val="00483131"/>
    <w:rsid w:val="00484FDB"/>
    <w:rsid w:val="004C7A21"/>
    <w:rsid w:val="00557C6C"/>
    <w:rsid w:val="00596E38"/>
    <w:rsid w:val="005D32E4"/>
    <w:rsid w:val="00623FD9"/>
    <w:rsid w:val="006756AA"/>
    <w:rsid w:val="006B6D84"/>
    <w:rsid w:val="00734BDA"/>
    <w:rsid w:val="00793964"/>
    <w:rsid w:val="00821154"/>
    <w:rsid w:val="008C0DE8"/>
    <w:rsid w:val="009324B3"/>
    <w:rsid w:val="00994786"/>
    <w:rsid w:val="009B5383"/>
    <w:rsid w:val="009F53CC"/>
    <w:rsid w:val="00A21D2F"/>
    <w:rsid w:val="00A2354A"/>
    <w:rsid w:val="00A54D60"/>
    <w:rsid w:val="00A77804"/>
    <w:rsid w:val="00AF4FB7"/>
    <w:rsid w:val="00AF6063"/>
    <w:rsid w:val="00B8328B"/>
    <w:rsid w:val="00BC3F22"/>
    <w:rsid w:val="00BF4CE5"/>
    <w:rsid w:val="00C81794"/>
    <w:rsid w:val="00C97A3B"/>
    <w:rsid w:val="00D54DA8"/>
    <w:rsid w:val="00D9130B"/>
    <w:rsid w:val="00DB2187"/>
    <w:rsid w:val="00DC0AF4"/>
    <w:rsid w:val="00DD183B"/>
    <w:rsid w:val="00DD7497"/>
    <w:rsid w:val="00E31507"/>
    <w:rsid w:val="00F133D8"/>
    <w:rsid w:val="00F13DEF"/>
    <w:rsid w:val="00F54FA3"/>
    <w:rsid w:val="00F610C3"/>
    <w:rsid w:val="00F7164D"/>
    <w:rsid w:val="00F87AA8"/>
    <w:rsid w:val="00F90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786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c19">
    <w:name w:val="c7 c19"/>
    <w:basedOn w:val="a0"/>
    <w:rsid w:val="00994786"/>
  </w:style>
  <w:style w:type="character" w:customStyle="1" w:styleId="c27c7c19">
    <w:name w:val="c27 c7 c19"/>
    <w:basedOn w:val="a0"/>
    <w:rsid w:val="00994786"/>
  </w:style>
  <w:style w:type="paragraph" w:styleId="a3">
    <w:name w:val="No Spacing"/>
    <w:uiPriority w:val="1"/>
    <w:qFormat/>
    <w:rsid w:val="009B5383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B5383"/>
    <w:pPr>
      <w:widowControl/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 w:cs="Times New Roman"/>
      <w:bCs/>
      <w:kern w:val="0"/>
      <w:sz w:val="22"/>
      <w:szCs w:val="22"/>
      <w:lang w:eastAsia="en-US" w:bidi="ar-SA"/>
    </w:rPr>
  </w:style>
  <w:style w:type="character" w:styleId="a5">
    <w:name w:val="Hyperlink"/>
    <w:rsid w:val="009B5383"/>
    <w:rPr>
      <w:color w:val="000080"/>
      <w:u w:val="single"/>
    </w:rPr>
  </w:style>
  <w:style w:type="character" w:customStyle="1" w:styleId="FontStyle14">
    <w:name w:val="Font Style14"/>
    <w:basedOn w:val="a0"/>
    <w:rsid w:val="009B5383"/>
    <w:rPr>
      <w:rFonts w:ascii="Tahoma" w:hAnsi="Tahoma" w:cs="Tahoma"/>
      <w:sz w:val="18"/>
      <w:szCs w:val="18"/>
    </w:rPr>
  </w:style>
  <w:style w:type="paragraph" w:styleId="a6">
    <w:name w:val="Body Text"/>
    <w:basedOn w:val="a"/>
    <w:link w:val="a7"/>
    <w:rsid w:val="009B5383"/>
    <w:pPr>
      <w:spacing w:after="120"/>
    </w:pPr>
  </w:style>
  <w:style w:type="character" w:customStyle="1" w:styleId="a7">
    <w:name w:val="Основной текст Знак"/>
    <w:basedOn w:val="a0"/>
    <w:link w:val="a6"/>
    <w:rsid w:val="009B5383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a8">
    <w:name w:val="Содержимое таблицы"/>
    <w:basedOn w:val="a"/>
    <w:rsid w:val="009B5383"/>
    <w:pPr>
      <w:suppressLineNumbers/>
    </w:pPr>
  </w:style>
  <w:style w:type="paragraph" w:styleId="a9">
    <w:name w:val="header"/>
    <w:basedOn w:val="a"/>
    <w:link w:val="aa"/>
    <w:rsid w:val="0039281C"/>
    <w:pPr>
      <w:widowControl/>
      <w:tabs>
        <w:tab w:val="center" w:pos="4153"/>
        <w:tab w:val="right" w:pos="8306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Верхний колонтитул Знак"/>
    <w:basedOn w:val="a0"/>
    <w:link w:val="a9"/>
    <w:rsid w:val="003928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Emphasis"/>
    <w:qFormat/>
    <w:rsid w:val="0039281C"/>
    <w:rPr>
      <w:i/>
      <w:iCs/>
    </w:rPr>
  </w:style>
  <w:style w:type="table" w:styleId="ac">
    <w:name w:val="Table Grid"/>
    <w:basedOn w:val="a1"/>
    <w:uiPriority w:val="59"/>
    <w:rsid w:val="00F90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610C3"/>
    <w:rPr>
      <w:rFonts w:ascii="Tahoma" w:hAnsi="Tahoma" w:cs="Mangal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F610C3"/>
    <w:rPr>
      <w:rFonts w:ascii="Tahoma" w:eastAsia="DejaVu San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tehnologii-chudesa-vyazaniya-6733578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biblioteka/tehnologija/klass-4/type-56" TargetMode="External"/><Relationship Id="rId12" Type="http://schemas.openxmlformats.org/officeDocument/2006/relationships/hyperlink" Target="https://infourok.ru/prezentaciya-otkrytka-k-9-maya-669183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prezentaciya-otkrytka-k-9-maya-669183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prezentaciya-po-tehnologii-chudesa-vyazaniya-673357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otkrytka-k-9-maya-669183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51CA-3632-4B9A-8D6A-B9709B79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2949</Words>
  <Characters>16814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User</cp:lastModifiedBy>
  <cp:revision>8</cp:revision>
  <cp:lastPrinted>2014-09-28T14:53:00Z</cp:lastPrinted>
  <dcterms:created xsi:type="dcterms:W3CDTF">2022-09-07T19:40:00Z</dcterms:created>
  <dcterms:modified xsi:type="dcterms:W3CDTF">2023-09-14T04:47:00Z</dcterms:modified>
  <cp:contentStatus/>
</cp:coreProperties>
</file>