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409356" w14:textId="184F0C7B" w:rsidR="006767A8" w:rsidRDefault="006767A8" w:rsidP="006767A8">
      <w:pPr>
        <w:ind w:left="-851" w:right="-5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67A8">
        <w:drawing>
          <wp:inline distT="0" distB="0" distL="0" distR="0" wp14:anchorId="2B9E80B5" wp14:editId="31DCB33C">
            <wp:extent cx="6414500" cy="9136380"/>
            <wp:effectExtent l="0" t="0" r="571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388" t="4041" r="8156" b="3599"/>
                    <a:stretch/>
                  </pic:blipFill>
                  <pic:spPr bwMode="auto">
                    <a:xfrm>
                      <a:off x="0" y="0"/>
                      <a:ext cx="6417365" cy="91404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8C727F" w14:textId="72EC45D9" w:rsidR="0038738D" w:rsidRDefault="0038738D" w:rsidP="003873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2E113F8A" w14:textId="565E1C50" w:rsidR="0038738D" w:rsidRDefault="0038738D" w:rsidP="003873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 адаптированной рабочей программе учебного предмета</w:t>
      </w:r>
    </w:p>
    <w:p w14:paraId="737105D2" w14:textId="6E1E278D" w:rsidR="0038738D" w:rsidRDefault="0038738D" w:rsidP="003873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«Изобразительное искусство»</w:t>
      </w:r>
    </w:p>
    <w:p w14:paraId="4067CBFD" w14:textId="77777777" w:rsidR="0038738D" w:rsidRPr="0038738D" w:rsidRDefault="0038738D" w:rsidP="0038738D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t>Рабочая программа по учебному предмету «Изобразительное искусство»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разработана на основе требований к результатам освоения адаптированной основной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общеобразовательной программы начального общего образования обучающихся с ТНР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(вариант 5.1.) (далее – АООП НОО обучающихся с ТНР (вариант 5.1.), программы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формирования универсальных учебных действий, с опорой на рабочую программу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«Изобразительное искусство» автора </w:t>
      </w:r>
      <w:proofErr w:type="spellStart"/>
      <w:r w:rsidRPr="0038738D">
        <w:rPr>
          <w:rFonts w:ascii="Times New Roman" w:hAnsi="Times New Roman" w:cs="Times New Roman"/>
          <w:color w:val="000000"/>
          <w:sz w:val="24"/>
          <w:szCs w:val="24"/>
        </w:rPr>
        <w:t>Неменского</w:t>
      </w:r>
      <w:proofErr w:type="spellEnd"/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 Б.М.  и рабочих программ по отдельным учебным предметам для обучающихся с ТНР.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Рабочая программа разработана с учетом используемого учебно-методического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комплекса «Школа России» издательства «Просвещение».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Предпочтение УМК «Школа России» отдано исходя из целей и задач основной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образовательной программы начального общего образования МОУ «Лицей № 31» и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основных принципов развивающей личностно-ориентированной системы обучения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данного комплекса: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098B4A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sym w:font="Symbol" w:char="F02D"/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 принцип деятельности обеспечивает активную позицию ребенка в обучении,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минимизирует пассивное восприятие учебного содержания, утомляющее детей;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E3182AE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sym w:font="Symbol" w:char="F02D"/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 принцип психологической комфортности ориентирует на снятие стрессовых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факторов во взаимодействии между учителем и учениками и на создание в коллективе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класса атмосферы доброжелательности, взаимопомощи, товарищества;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C6F1D29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sym w:font="Symbol" w:char="F02D"/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 принципы непрерывности и целостности обеспечивают соответствие содержания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образования функциональным и возрастным особенностям учащихся, создают механизм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устранения «разрывов» в организации образовательного процесса, негативно влияющих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на психическое состояние школьников;</w:t>
      </w:r>
    </w:p>
    <w:p w14:paraId="0DBE8078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sym w:font="Symbol" w:char="F02D"/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 принципы минимакса и вариативности обеспечивают для каждого ребенка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возможность выбора индивидуального темпа обучения на уровне своего собственного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максимума, но не ниже социально безопасного минимума, что является заслоном от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перегрузок, разрушающих здоровье детей;</w:t>
      </w:r>
    </w:p>
    <w:p w14:paraId="60533583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sym w:font="Symbol" w:char="F02D"/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 xml:space="preserve"> принцип творчества создает условия для успешной самореализации в обучении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каждого ребенка, что придает процессу учения личностный смысл и делает его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интересным для учащихся.</w:t>
      </w:r>
    </w:p>
    <w:p w14:paraId="7338CC16" w14:textId="77777777" w:rsidR="0038738D" w:rsidRPr="0038738D" w:rsidRDefault="0038738D" w:rsidP="0038738D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t>Учебники по предмету «Изобразительное искусство» входят в состав завершенной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предметной линии учебников «Школа России».</w:t>
      </w:r>
    </w:p>
    <w:p w14:paraId="64FA5E9A" w14:textId="77777777" w:rsidR="0038738D" w:rsidRPr="0038738D" w:rsidRDefault="0038738D" w:rsidP="0038738D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t>Содержание учебников и рабочей программы обеспечивает достижение требований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федерального государственного образовательного стандарта обучающихся с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ограниченными возможностями здоровья к планируемым результатам освоения АООП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НОО обучающихся с ТНР (вариант 5.1.), отвечает задачам духовно-нравственного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развития и воспитания обучающихся на основе базовых национальных ценностей,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соответствует возрастным и психологическим особенностям обучающихся, реализует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принцип научности с учетом начального общего уровня образования.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40C2876" w14:textId="77777777" w:rsidR="0038738D" w:rsidRPr="0038738D" w:rsidRDefault="0038738D" w:rsidP="0038738D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color w:val="000000"/>
          <w:sz w:val="24"/>
          <w:szCs w:val="24"/>
        </w:rPr>
        <w:t>Изобразительное искусство в начальной школе является базовым предметом. По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сравнению с остальными учебными предметами, развивающими рационально-логический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тип мышления, изобразительное искусство направлено в основном на формирование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lastRenderedPageBreak/>
        <w:t>эмоционально-образного, художественного типа мышления, что является условием</w:t>
      </w:r>
      <w:r w:rsidRPr="0038738D">
        <w:rPr>
          <w:rFonts w:ascii="Times New Roman" w:hAnsi="Times New Roman" w:cs="Times New Roman"/>
          <w:sz w:val="24"/>
          <w:szCs w:val="24"/>
        </w:rPr>
        <w:t xml:space="preserve"> </w:t>
      </w:r>
      <w:r w:rsidRPr="0038738D">
        <w:rPr>
          <w:rFonts w:ascii="Times New Roman" w:hAnsi="Times New Roman" w:cs="Times New Roman"/>
          <w:color w:val="000000"/>
          <w:sz w:val="24"/>
          <w:szCs w:val="24"/>
        </w:rPr>
        <w:t>становления интеллектуальной и духовной деятельности растущей личности.</w:t>
      </w:r>
    </w:p>
    <w:p w14:paraId="11793400" w14:textId="77777777" w:rsidR="0038738D" w:rsidRPr="0038738D" w:rsidRDefault="0038738D" w:rsidP="0038738D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 xml:space="preserve">Основными </w:t>
      </w:r>
      <w:r w:rsidRPr="0038738D">
        <w:rPr>
          <w:rFonts w:ascii="Times New Roman" w:hAnsi="Times New Roman" w:cs="Times New Roman"/>
          <w:b/>
          <w:spacing w:val="-3"/>
          <w:sz w:val="24"/>
          <w:szCs w:val="24"/>
        </w:rPr>
        <w:t>задачами</w:t>
      </w:r>
      <w:r w:rsidRPr="0038738D">
        <w:rPr>
          <w:rFonts w:ascii="Times New Roman" w:hAnsi="Times New Roman" w:cs="Times New Roman"/>
          <w:spacing w:val="-3"/>
          <w:sz w:val="24"/>
          <w:szCs w:val="24"/>
        </w:rPr>
        <w:t xml:space="preserve"> обучения изобразительному искусству являются:</w:t>
      </w:r>
    </w:p>
    <w:p w14:paraId="71CCA4A9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>- развитие эстетических чувств и понимания прекрасного, способности наслаждаться искусством, раскрывать специфику художественно-образного отображения действительности средствами графики, живописи, скульптуры и декоративно-прикладного искусства;</w:t>
      </w:r>
    </w:p>
    <w:p w14:paraId="52D5DE3B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 xml:space="preserve">- </w:t>
      </w:r>
      <w:r w:rsidRPr="0038738D">
        <w:rPr>
          <w:rFonts w:ascii="Times New Roman" w:hAnsi="Times New Roman" w:cs="Times New Roman"/>
          <w:sz w:val="24"/>
          <w:szCs w:val="24"/>
        </w:rPr>
        <w:t>формирование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14:paraId="71BB5A91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 xml:space="preserve">- </w:t>
      </w:r>
      <w:r w:rsidRPr="0038738D">
        <w:rPr>
          <w:rFonts w:ascii="Times New Roman" w:hAnsi="Times New Roman" w:cs="Times New Roman"/>
          <w:sz w:val="24"/>
          <w:szCs w:val="24"/>
        </w:rPr>
        <w:t>формирование основ художественной культуры, эстетического отношения к миру, понимания красоты как ценности, потребности в художественном творчестве;</w:t>
      </w:r>
    </w:p>
    <w:p w14:paraId="3B8E6469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>- ознакомление с выдающимися произведениями изобразительного искусства и архитектуры разных эпох и народов, с произведениями декоративно-прикладного искусства и дизайна;</w:t>
      </w:r>
    </w:p>
    <w:p w14:paraId="60AEF42C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 xml:space="preserve">- </w:t>
      </w:r>
      <w:r w:rsidRPr="0038738D">
        <w:rPr>
          <w:rFonts w:ascii="Times New Roman" w:hAnsi="Times New Roman" w:cs="Times New Roman"/>
          <w:sz w:val="24"/>
          <w:szCs w:val="24"/>
        </w:rPr>
        <w:t>овладение практическими умениями и навыками в восприятии, анализе и оценке произведений искусства;</w:t>
      </w:r>
    </w:p>
    <w:p w14:paraId="32DA28A2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sz w:val="24"/>
          <w:szCs w:val="24"/>
        </w:rPr>
        <w:t>- овладение элементарными практическими умениями и навыками в различных видах художественной деятельности;</w:t>
      </w:r>
    </w:p>
    <w:p w14:paraId="765590DC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z w:val="24"/>
          <w:szCs w:val="24"/>
        </w:rPr>
        <w:t>- развитие способностей к выражению в творческих работах своего отношения к окружающему миру;</w:t>
      </w:r>
    </w:p>
    <w:p w14:paraId="4BA34919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>- усвоение элементарных знаний основ реалистического рисунка, навыков рисования с натуры, по памяти, по представлению; формирование умения самостоятельно выполнять сюжетные рисунки;</w:t>
      </w:r>
    </w:p>
    <w:p w14:paraId="5238239D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>- развитие изобразительных способностей, художественного вкуса, творческого воображения;</w:t>
      </w:r>
    </w:p>
    <w:p w14:paraId="4EBB2E94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z w:val="24"/>
          <w:szCs w:val="24"/>
        </w:rPr>
        <w:t>- развитие способностей к художественно-образному, эмоционально-ценностному восприятию произведений изобразительного искусства и умения отражать их в речи;</w:t>
      </w:r>
    </w:p>
    <w:p w14:paraId="7DF6B6DC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>- коррекция недостатков познавательной деятельности путем систематического и целенаправленного воспитания и развития правильного восприятия формы, конструкции, величины, цвета предметов, их положения в пространстве; умения находить в изображенном существенные признаки, устанавливать их сходство и различие;</w:t>
      </w:r>
    </w:p>
    <w:p w14:paraId="7CD2009E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38738D">
        <w:rPr>
          <w:rFonts w:ascii="Times New Roman" w:hAnsi="Times New Roman" w:cs="Times New Roman"/>
          <w:spacing w:val="-3"/>
          <w:sz w:val="24"/>
          <w:szCs w:val="24"/>
        </w:rPr>
        <w:t>- коррекция недостатков в развитии мелкой моторики;</w:t>
      </w:r>
    </w:p>
    <w:p w14:paraId="1F6EA06A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sz w:val="24"/>
          <w:szCs w:val="24"/>
        </w:rPr>
        <w:t>- развитие зрительного восприятия, оптико-пространственных представлений, конструктивного праксиса, графических умений и навыков;</w:t>
      </w:r>
    </w:p>
    <w:p w14:paraId="720CD573" w14:textId="77C905B2" w:rsid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8738D">
        <w:rPr>
          <w:rFonts w:ascii="Times New Roman" w:hAnsi="Times New Roman" w:cs="Times New Roman"/>
          <w:sz w:val="24"/>
          <w:szCs w:val="24"/>
        </w:rPr>
        <w:t>- усвоение слов, словосочетаний и фраз, на основе которых достигается овладение изобразительной грамотой.</w:t>
      </w:r>
    </w:p>
    <w:p w14:paraId="75EC6CC8" w14:textId="1B4D33A0" w:rsidR="0038738D" w:rsidRPr="006767A8" w:rsidRDefault="0038738D" w:rsidP="0038738D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r w:rsidRPr="006767A8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 «Изобразительное искусство» в учебном плане.</w:t>
      </w:r>
    </w:p>
    <w:bookmarkEnd w:id="0"/>
    <w:p w14:paraId="7310B40D" w14:textId="35103A59" w:rsidR="0038738D" w:rsidRPr="0038738D" w:rsidRDefault="0038738D" w:rsidP="0038738D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изучение изобразительного искусства </w:t>
      </w:r>
      <w:r w:rsidRPr="0038738D">
        <w:rPr>
          <w:rFonts w:ascii="Times New Roman" w:hAnsi="Times New Roman" w:cs="Times New Roman"/>
          <w:sz w:val="24"/>
          <w:szCs w:val="24"/>
        </w:rPr>
        <w:t>во 2 классе выделяется 34 ч (1ч в неделю, 34 учебные недели)</w:t>
      </w:r>
    </w:p>
    <w:p w14:paraId="4F71081A" w14:textId="77777777" w:rsidR="0038738D" w:rsidRPr="0038738D" w:rsidRDefault="0038738D" w:rsidP="0038738D">
      <w:pPr>
        <w:keepNext/>
        <w:spacing w:after="160" w:line="259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15E04BC1" w14:textId="77777777" w:rsidR="0038738D" w:rsidRPr="0038738D" w:rsidRDefault="0038738D" w:rsidP="0038738D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4FCACC70" w14:textId="77777777" w:rsidR="00B603F9" w:rsidRDefault="00B603F9"/>
    <w:sectPr w:rsidR="00B603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6DB2"/>
    <w:rsid w:val="00116DB2"/>
    <w:rsid w:val="0038738D"/>
    <w:rsid w:val="006767A8"/>
    <w:rsid w:val="00B603F9"/>
    <w:rsid w:val="00FE5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BF5CF5"/>
  <w15:chartTrackingRefBased/>
  <w15:docId w15:val="{56B8AD05-5428-4AA3-B5FF-555C7A064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8738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38738D"/>
    <w:pPr>
      <w:widowControl w:val="0"/>
      <w:autoSpaceDE w:val="0"/>
      <w:autoSpaceDN w:val="0"/>
      <w:spacing w:after="0" w:line="240" w:lineRule="auto"/>
      <w:ind w:left="112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38738D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38738D"/>
    <w:pPr>
      <w:widowControl w:val="0"/>
      <w:autoSpaceDE w:val="0"/>
      <w:autoSpaceDN w:val="0"/>
      <w:spacing w:after="0" w:line="240" w:lineRule="auto"/>
      <w:ind w:left="112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798</Words>
  <Characters>4550</Characters>
  <Application>Microsoft Office Word</Application>
  <DocSecurity>0</DocSecurity>
  <Lines>37</Lines>
  <Paragraphs>10</Paragraphs>
  <ScaleCrop>false</ScaleCrop>
  <Company/>
  <LinksUpToDate>false</LinksUpToDate>
  <CharactersWithSpaces>5338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4</cp:revision>
  <dcterms:created xsi:type="dcterms:W3CDTF">2023-10-09T20:41:00Z</dcterms:created>
  <dcterms:modified xsi:type="dcterms:W3CDTF">2023-10-09T20:50:00Z</dcterms:modified>
</cp:coreProperties>
</file>