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DD" w:rsidRDefault="00C0722C">
      <w:r w:rsidRPr="00C0722C">
        <w:drawing>
          <wp:inline distT="0" distB="0" distL="0" distR="0">
            <wp:extent cx="5940425" cy="8631996"/>
            <wp:effectExtent l="19050" t="0" r="3175" b="0"/>
            <wp:docPr id="1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31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8DC" w:rsidRDefault="00EE78DC"/>
    <w:p w:rsidR="00EE78DC" w:rsidRPr="00EE78DC" w:rsidRDefault="00C0722C" w:rsidP="00C0722C">
      <w:pPr>
        <w:pStyle w:val="Heading1"/>
        <w:tabs>
          <w:tab w:val="left" w:pos="8080"/>
        </w:tabs>
        <w:spacing w:before="73"/>
        <w:ind w:left="0" w:right="1275"/>
        <w:jc w:val="left"/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lastRenderedPageBreak/>
        <w:t xml:space="preserve">                                                                                    </w:t>
      </w:r>
      <w:r w:rsidR="00EE78DC" w:rsidRPr="00EE78DC">
        <w:t>Аннотация</w:t>
      </w:r>
    </w:p>
    <w:p w:rsidR="00EE78DC" w:rsidRPr="00EE78DC" w:rsidRDefault="00EE78DC" w:rsidP="00EE78DC">
      <w:pPr>
        <w:tabs>
          <w:tab w:val="left" w:pos="8080"/>
        </w:tabs>
        <w:spacing w:line="322" w:lineRule="exact"/>
        <w:ind w:left="2211" w:right="1275"/>
        <w:jc w:val="center"/>
        <w:rPr>
          <w:rFonts w:ascii="Times New Roman" w:hAnsi="Times New Roman" w:cs="Times New Roman"/>
          <w:b/>
          <w:sz w:val="28"/>
        </w:rPr>
      </w:pPr>
      <w:r w:rsidRPr="00EE78DC">
        <w:rPr>
          <w:rFonts w:ascii="Times New Roman" w:hAnsi="Times New Roman" w:cs="Times New Roman"/>
          <w:b/>
          <w:sz w:val="28"/>
        </w:rPr>
        <w:t>к</w:t>
      </w:r>
      <w:r w:rsidRPr="00EE78DC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рабочей</w:t>
      </w:r>
      <w:r w:rsidRPr="00EE78DC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программе</w:t>
      </w:r>
      <w:r w:rsidRPr="00EE78DC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учебного</w:t>
      </w:r>
      <w:r w:rsidRPr="00EE78DC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EE78DC">
        <w:rPr>
          <w:rFonts w:ascii="Times New Roman" w:hAnsi="Times New Roman" w:cs="Times New Roman"/>
          <w:b/>
          <w:sz w:val="28"/>
        </w:rPr>
        <w:t>предмета</w:t>
      </w:r>
    </w:p>
    <w:p w:rsidR="00EE78DC" w:rsidRPr="00EE78DC" w:rsidRDefault="00EE78DC" w:rsidP="00EE78DC">
      <w:pPr>
        <w:pStyle w:val="Heading1"/>
        <w:tabs>
          <w:tab w:val="left" w:pos="8080"/>
        </w:tabs>
        <w:spacing w:line="240" w:lineRule="auto"/>
        <w:ind w:right="1275"/>
      </w:pPr>
      <w:bookmarkStart w:id="0" w:name="«Технология»"/>
      <w:bookmarkEnd w:id="0"/>
      <w:r w:rsidRPr="00EE78DC">
        <w:t>«Технология»</w:t>
      </w:r>
      <w:r>
        <w:t xml:space="preserve"> 5.1</w:t>
      </w:r>
    </w:p>
    <w:p w:rsidR="00EE78DC" w:rsidRDefault="00EE78DC" w:rsidP="00EE78DC">
      <w:pPr>
        <w:pStyle w:val="a5"/>
        <w:spacing w:before="96" w:line="276" w:lineRule="auto"/>
        <w:ind w:right="318" w:firstLine="707"/>
        <w:jc w:val="both"/>
      </w:pPr>
      <w:r>
        <w:t>Рабочая программа по</w:t>
      </w:r>
      <w:r>
        <w:rPr>
          <w:spacing w:val="1"/>
        </w:rPr>
        <w:t xml:space="preserve"> </w:t>
      </w:r>
      <w:r>
        <w:t>учебному предмету «Технология» разработана на 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обучающихся с ТНР (вариант 5.1.) (далее –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5.1.)),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рабочую</w:t>
      </w:r>
      <w:r>
        <w:rPr>
          <w:spacing w:val="61"/>
        </w:rPr>
        <w:t xml:space="preserve"> </w:t>
      </w:r>
      <w:r>
        <w:t>программу</w:t>
      </w:r>
      <w:r>
        <w:rPr>
          <w:spacing w:val="60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proofErr w:type="spellStart"/>
      <w:r>
        <w:t>Роговцевой</w:t>
      </w:r>
      <w:proofErr w:type="spellEnd"/>
      <w:r>
        <w:rPr>
          <w:spacing w:val="1"/>
        </w:rPr>
        <w:t xml:space="preserve"> </w:t>
      </w:r>
      <w:r>
        <w:t>Н.И.,</w:t>
      </w:r>
      <w:r>
        <w:rPr>
          <w:spacing w:val="1"/>
        </w:rPr>
        <w:t xml:space="preserve"> </w:t>
      </w:r>
      <w:proofErr w:type="spellStart"/>
      <w:r>
        <w:t>Анащековой</w:t>
      </w:r>
      <w:proofErr w:type="spellEnd"/>
      <w:r>
        <w:rPr>
          <w:spacing w:val="1"/>
        </w:rPr>
        <w:t xml:space="preserve"> </w:t>
      </w:r>
      <w:r>
        <w:t xml:space="preserve">С.В.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начальной школы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EE78DC" w:rsidRDefault="00EE78DC" w:rsidP="00EE78DC">
      <w:pPr>
        <w:pStyle w:val="a5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 xml:space="preserve">«Школа </w:t>
      </w:r>
      <w:proofErr w:type="spellStart"/>
      <w:r>
        <w:t>Росии</w:t>
      </w:r>
      <w:proofErr w:type="spellEnd"/>
      <w:r>
        <w:t>»</w:t>
      </w:r>
      <w:r>
        <w:rPr>
          <w:spacing w:val="-5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EE78DC" w:rsidRDefault="00EE78DC" w:rsidP="00EE78DC">
      <w:pPr>
        <w:pStyle w:val="a5"/>
        <w:spacing w:line="276" w:lineRule="auto"/>
        <w:ind w:right="328" w:firstLine="707"/>
        <w:jc w:val="both"/>
      </w:pPr>
      <w:r>
        <w:t>Предпочтение</w:t>
      </w:r>
      <w:r>
        <w:rPr>
          <w:spacing w:val="1"/>
        </w:rPr>
        <w:t xml:space="preserve"> </w:t>
      </w:r>
      <w:r>
        <w:t>УМК</w:t>
      </w:r>
      <w:r>
        <w:rPr>
          <w:spacing w:val="1"/>
        </w:rPr>
        <w:t xml:space="preserve"> </w:t>
      </w:r>
      <w:r>
        <w:t xml:space="preserve">«Школа </w:t>
      </w:r>
      <w:proofErr w:type="spellStart"/>
      <w:r>
        <w:t>Росии</w:t>
      </w:r>
      <w:proofErr w:type="spellEnd"/>
      <w:r>
        <w:t>»</w:t>
      </w:r>
      <w:r>
        <w:rPr>
          <w:spacing w:val="1"/>
        </w:rPr>
        <w:t xml:space="preserve"> </w:t>
      </w:r>
      <w:r>
        <w:t>отдано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МОУ «Лицей №31»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личностно-ориентированной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комплекса: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3" w:lineRule="auto"/>
        <w:ind w:right="332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минимизирует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пассивное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восприятие 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утомляющее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before="3" w:line="273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комфортности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факторов во взаимодействии между учителем и учениками и на создание в 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атмосферы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взаимопомощи, товарищества;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before="5" w:line="276" w:lineRule="auto"/>
        <w:ind w:right="333" w:firstLine="0"/>
        <w:rPr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функциональным и возрастным особенностям учащихся, создают механизм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устранения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«разрывов» в организации образовательного процесса, негативно влияющих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школьников;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6" w:lineRule="auto"/>
        <w:ind w:right="334" w:firstLine="0"/>
        <w:rPr>
          <w:sz w:val="24"/>
          <w:szCs w:val="24"/>
        </w:rPr>
      </w:pPr>
      <w:r>
        <w:rPr>
          <w:sz w:val="24"/>
          <w:szCs w:val="24"/>
        </w:rPr>
        <w:t>принципы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минимакса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вариативности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возможность выбора индивидуального темпа обучения на уровне своего собственного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минимума,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заслоном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разрушающих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детей;</w:t>
      </w:r>
    </w:p>
    <w:p w:rsidR="00EE78DC" w:rsidRDefault="00EE78DC" w:rsidP="00EE78DC">
      <w:pPr>
        <w:pStyle w:val="a7"/>
        <w:numPr>
          <w:ilvl w:val="0"/>
          <w:numId w:val="1"/>
        </w:numPr>
        <w:tabs>
          <w:tab w:val="left" w:pos="931"/>
        </w:tabs>
        <w:spacing w:line="276" w:lineRule="auto"/>
        <w:ind w:right="328" w:firstLine="0"/>
        <w:rPr>
          <w:sz w:val="24"/>
          <w:szCs w:val="24"/>
        </w:rPr>
      </w:pPr>
      <w:r>
        <w:rPr>
          <w:sz w:val="24"/>
          <w:szCs w:val="24"/>
        </w:rPr>
        <w:t>принцип творчества создает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успешной самореализации в обучении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интересным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учащихся.</w:t>
      </w:r>
    </w:p>
    <w:p w:rsidR="00EE78DC" w:rsidRDefault="00EE78DC" w:rsidP="00EE78DC">
      <w:pPr>
        <w:pStyle w:val="a5"/>
        <w:spacing w:line="276" w:lineRule="auto"/>
        <w:ind w:right="330" w:firstLine="707"/>
        <w:jc w:val="both"/>
      </w:pPr>
      <w:r>
        <w:t>Учебники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«Технология» 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завершенной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линии</w:t>
      </w:r>
      <w:r>
        <w:rPr>
          <w:spacing w:val="4"/>
        </w:rPr>
        <w:t xml:space="preserve"> </w:t>
      </w:r>
      <w:r>
        <w:t xml:space="preserve">учебников «Школа </w:t>
      </w:r>
      <w:proofErr w:type="spellStart"/>
      <w:r>
        <w:t>Росии</w:t>
      </w:r>
      <w:proofErr w:type="spellEnd"/>
      <w:r>
        <w:t>».</w:t>
      </w:r>
    </w:p>
    <w:p w:rsidR="00EE78DC" w:rsidRDefault="00EE78DC" w:rsidP="00EE78DC">
      <w:pPr>
        <w:pStyle w:val="a5"/>
        <w:spacing w:line="276" w:lineRule="auto"/>
        <w:ind w:right="326" w:firstLine="707"/>
        <w:jc w:val="both"/>
      </w:pPr>
      <w:r>
        <w:t>Содержание учебников и рабочей программы обеспечивает достижение требований</w:t>
      </w:r>
      <w:r>
        <w:rPr>
          <w:spacing w:val="-57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 возможностями здоровья к планируемым</w:t>
      </w:r>
      <w:r>
        <w:rPr>
          <w:spacing w:val="1"/>
        </w:rPr>
        <w:t xml:space="preserve"> </w:t>
      </w:r>
      <w:r>
        <w:t>результатам освоения 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5.1.),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воспитания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реализует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научности с</w:t>
      </w:r>
      <w:r>
        <w:rPr>
          <w:spacing w:val="2"/>
        </w:rPr>
        <w:t xml:space="preserve"> </w:t>
      </w:r>
      <w:r>
        <w:t>учетом 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образования.</w:t>
      </w:r>
    </w:p>
    <w:p w:rsidR="00EE78DC" w:rsidRDefault="00EE78DC" w:rsidP="00EE78DC">
      <w:pPr>
        <w:pStyle w:val="TableParagraph"/>
        <w:numPr>
          <w:ilvl w:val="0"/>
          <w:numId w:val="2"/>
        </w:numPr>
        <w:tabs>
          <w:tab w:val="left" w:pos="829"/>
          <w:tab w:val="left" w:pos="830"/>
        </w:tabs>
        <w:ind w:right="308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   </w:t>
      </w:r>
      <w:r>
        <w:rPr>
          <w:sz w:val="24"/>
        </w:rPr>
        <w:t xml:space="preserve">«Технология» 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135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часов:</w:t>
      </w:r>
    </w:p>
    <w:p w:rsidR="00EE78DC" w:rsidRDefault="00EE78DC" w:rsidP="00EE78DC">
      <w:pPr>
        <w:pStyle w:val="a7"/>
        <w:numPr>
          <w:ilvl w:val="0"/>
          <w:numId w:val="2"/>
        </w:numPr>
        <w:tabs>
          <w:tab w:val="left" w:pos="666"/>
          <w:tab w:val="left" w:pos="667"/>
        </w:tabs>
        <w:ind w:right="302"/>
        <w:jc w:val="left"/>
        <w:rPr>
          <w:sz w:val="28"/>
        </w:rPr>
      </w:pPr>
      <w:r>
        <w:rPr>
          <w:sz w:val="24"/>
        </w:rPr>
        <w:lastRenderedPageBreak/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34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неделю).</w:t>
      </w:r>
    </w:p>
    <w:p w:rsidR="00EE78DC" w:rsidRDefault="00EE78DC"/>
    <w:sectPr w:rsidR="00EE78DC" w:rsidSect="00A4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A33B3"/>
    <w:multiLevelType w:val="hybridMultilevel"/>
    <w:tmpl w:val="4A1CA446"/>
    <w:lvl w:ilvl="0" w:tplc="BD921F6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7FC982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ADC60D44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35FA03F8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935CB0F8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A4945B3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DB7E10B4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4CAE18AC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E46EF6B2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3F7364B9"/>
    <w:multiLevelType w:val="hybridMultilevel"/>
    <w:tmpl w:val="71DA1404"/>
    <w:lvl w:ilvl="0" w:tplc="1DF46E50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C50C7F6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DFC41826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B43032A8">
      <w:numFmt w:val="bullet"/>
      <w:lvlText w:val="•"/>
      <w:lvlJc w:val="left"/>
      <w:pPr>
        <w:ind w:left="3254" w:hanging="428"/>
      </w:pPr>
      <w:rPr>
        <w:rFonts w:hint="default"/>
        <w:lang w:val="ru-RU" w:eastAsia="en-US" w:bidi="ar-SA"/>
      </w:rPr>
    </w:lvl>
    <w:lvl w:ilvl="4" w:tplc="E23A6D72">
      <w:numFmt w:val="bullet"/>
      <w:lvlText w:val="•"/>
      <w:lvlJc w:val="left"/>
      <w:pPr>
        <w:ind w:left="4159" w:hanging="428"/>
      </w:pPr>
      <w:rPr>
        <w:rFonts w:hint="default"/>
        <w:lang w:val="ru-RU" w:eastAsia="en-US" w:bidi="ar-SA"/>
      </w:rPr>
    </w:lvl>
    <w:lvl w:ilvl="5" w:tplc="28800A7A">
      <w:numFmt w:val="bullet"/>
      <w:lvlText w:val="•"/>
      <w:lvlJc w:val="left"/>
      <w:pPr>
        <w:ind w:left="5064" w:hanging="428"/>
      </w:pPr>
      <w:rPr>
        <w:rFonts w:hint="default"/>
        <w:lang w:val="ru-RU" w:eastAsia="en-US" w:bidi="ar-SA"/>
      </w:rPr>
    </w:lvl>
    <w:lvl w:ilvl="6" w:tplc="39B40804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7" w:tplc="CA2EED6E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55A862A2">
      <w:numFmt w:val="bullet"/>
      <w:lvlText w:val="•"/>
      <w:lvlJc w:val="left"/>
      <w:pPr>
        <w:ind w:left="7779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8DC"/>
    <w:rsid w:val="00A463DD"/>
    <w:rsid w:val="00C0722C"/>
    <w:rsid w:val="00EE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3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8D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E78DC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EE78D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EE78DC"/>
    <w:pPr>
      <w:widowControl w:val="0"/>
      <w:autoSpaceDE w:val="0"/>
      <w:autoSpaceDN w:val="0"/>
      <w:spacing w:after="0" w:line="322" w:lineRule="exact"/>
      <w:ind w:left="2211" w:right="213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E78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2023-10-09T16:38:00Z</dcterms:created>
  <dcterms:modified xsi:type="dcterms:W3CDTF">2023-10-12T07:13:00Z</dcterms:modified>
</cp:coreProperties>
</file>