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9C" w:rsidRDefault="0095039C"/>
    <w:p w:rsidR="00A04A5F" w:rsidRDefault="009C2B4F">
      <w:r w:rsidRPr="009C2B4F">
        <w:drawing>
          <wp:inline distT="0" distB="0" distL="0" distR="0">
            <wp:extent cx="5940425" cy="8563624"/>
            <wp:effectExtent l="19050" t="0" r="3175" b="0"/>
            <wp:docPr id="8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563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2B4F" w:rsidRDefault="009C2B4F" w:rsidP="009C2B4F">
      <w:pPr>
        <w:pStyle w:val="Heading1"/>
        <w:spacing w:before="73"/>
        <w:ind w:left="0" w:right="2206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</w:p>
    <w:p w:rsidR="00A04A5F" w:rsidRPr="00A04A5F" w:rsidRDefault="009C2B4F" w:rsidP="009C2B4F">
      <w:pPr>
        <w:pStyle w:val="Heading1"/>
        <w:spacing w:before="73"/>
        <w:ind w:left="0" w:right="2206"/>
        <w:jc w:val="left"/>
      </w:pPr>
      <w: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  <w:lastRenderedPageBreak/>
        <w:t xml:space="preserve">                                                                             </w:t>
      </w:r>
      <w:r w:rsidR="00A04A5F" w:rsidRPr="00A04A5F">
        <w:t>Аннотация</w:t>
      </w:r>
    </w:p>
    <w:p w:rsidR="00A04A5F" w:rsidRPr="00A04A5F" w:rsidRDefault="00A04A5F" w:rsidP="00A04A5F">
      <w:pPr>
        <w:spacing w:line="322" w:lineRule="exact"/>
        <w:ind w:left="2211" w:right="2211"/>
        <w:jc w:val="center"/>
        <w:rPr>
          <w:rFonts w:ascii="Times New Roman" w:hAnsi="Times New Roman" w:cs="Times New Roman"/>
          <w:b/>
          <w:sz w:val="28"/>
        </w:rPr>
      </w:pPr>
      <w:r w:rsidRPr="00A04A5F">
        <w:rPr>
          <w:rFonts w:ascii="Times New Roman" w:hAnsi="Times New Roman" w:cs="Times New Roman"/>
          <w:b/>
          <w:sz w:val="28"/>
        </w:rPr>
        <w:t>к</w:t>
      </w:r>
      <w:r w:rsidRPr="00A04A5F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A04A5F">
        <w:rPr>
          <w:rFonts w:ascii="Times New Roman" w:hAnsi="Times New Roman" w:cs="Times New Roman"/>
          <w:b/>
          <w:sz w:val="28"/>
        </w:rPr>
        <w:t>рабочей</w:t>
      </w:r>
      <w:r w:rsidRPr="00A04A5F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A04A5F">
        <w:rPr>
          <w:rFonts w:ascii="Times New Roman" w:hAnsi="Times New Roman" w:cs="Times New Roman"/>
          <w:b/>
          <w:sz w:val="28"/>
        </w:rPr>
        <w:t>программе</w:t>
      </w:r>
      <w:r w:rsidRPr="00A04A5F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A04A5F">
        <w:rPr>
          <w:rFonts w:ascii="Times New Roman" w:hAnsi="Times New Roman" w:cs="Times New Roman"/>
          <w:b/>
          <w:sz w:val="28"/>
        </w:rPr>
        <w:t>учебного</w:t>
      </w:r>
      <w:r w:rsidRPr="00A04A5F">
        <w:rPr>
          <w:rFonts w:ascii="Times New Roman" w:hAnsi="Times New Roman" w:cs="Times New Roman"/>
          <w:b/>
          <w:spacing w:val="-10"/>
          <w:sz w:val="28"/>
        </w:rPr>
        <w:t xml:space="preserve"> </w:t>
      </w:r>
      <w:r w:rsidRPr="00A04A5F">
        <w:rPr>
          <w:rFonts w:ascii="Times New Roman" w:hAnsi="Times New Roman" w:cs="Times New Roman"/>
          <w:b/>
          <w:sz w:val="28"/>
        </w:rPr>
        <w:t>предмета</w:t>
      </w:r>
    </w:p>
    <w:p w:rsidR="00A04A5F" w:rsidRPr="00A04A5F" w:rsidRDefault="00A04A5F" w:rsidP="00A04A5F">
      <w:pPr>
        <w:pStyle w:val="Heading1"/>
        <w:spacing w:line="240" w:lineRule="auto"/>
      </w:pPr>
      <w:bookmarkStart w:id="0" w:name="«Окружающий_мир»"/>
      <w:bookmarkEnd w:id="0"/>
      <w:r w:rsidRPr="00A04A5F">
        <w:rPr>
          <w:w w:val="95"/>
        </w:rPr>
        <w:t>«Окружающий</w:t>
      </w:r>
      <w:r w:rsidRPr="00A04A5F">
        <w:rPr>
          <w:spacing w:val="109"/>
        </w:rPr>
        <w:t xml:space="preserve"> </w:t>
      </w:r>
      <w:r w:rsidRPr="00A04A5F">
        <w:rPr>
          <w:w w:val="95"/>
        </w:rPr>
        <w:t>мир»</w:t>
      </w:r>
      <w:r>
        <w:rPr>
          <w:w w:val="95"/>
        </w:rPr>
        <w:t xml:space="preserve"> 5.1</w:t>
      </w:r>
    </w:p>
    <w:p w:rsidR="00A04A5F" w:rsidRPr="00A04A5F" w:rsidRDefault="00A04A5F" w:rsidP="00A04A5F">
      <w:pPr>
        <w:spacing w:before="96"/>
        <w:ind w:right="325" w:firstLine="707"/>
        <w:jc w:val="both"/>
        <w:rPr>
          <w:rFonts w:ascii="Times New Roman" w:hAnsi="Times New Roman" w:cs="Times New Roman"/>
          <w:sz w:val="28"/>
          <w:szCs w:val="28"/>
        </w:rPr>
      </w:pPr>
    </w:p>
    <w:p w:rsidR="00A04A5F" w:rsidRPr="00A04A5F" w:rsidRDefault="00A04A5F" w:rsidP="00A04A5F">
      <w:pPr>
        <w:spacing w:before="96"/>
        <w:ind w:right="325" w:firstLine="70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4A5F">
        <w:rPr>
          <w:rFonts w:ascii="Times New Roman" w:hAnsi="Times New Roman" w:cs="Times New Roman"/>
          <w:sz w:val="28"/>
          <w:szCs w:val="28"/>
        </w:rPr>
        <w:t>Рабочая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программа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по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учебному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предмету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«Окружающий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мир»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разработана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на</w:t>
      </w:r>
      <w:r w:rsidRPr="00A04A5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основе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требований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к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результатам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освоения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адаптированной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основной</w:t>
      </w:r>
      <w:r w:rsidRPr="00A04A5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общеобразовательной программы начального общего образования обучающихся с ТНР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(вариант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5.1.)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(далее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–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АООП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НОО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обучающихся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с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ТНР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(вариант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5.1.),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программы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формирования</w:t>
      </w:r>
      <w:r w:rsidRPr="00A04A5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универсальных</w:t>
      </w:r>
      <w:r w:rsidRPr="00A04A5F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учебных</w:t>
      </w:r>
      <w:r w:rsidRPr="00A04A5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действий,</w:t>
      </w:r>
      <w:r w:rsidRPr="00A04A5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с</w:t>
      </w:r>
      <w:r w:rsidRPr="00A04A5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опорой</w:t>
      </w:r>
      <w:r w:rsidRPr="00A04A5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на</w:t>
      </w:r>
      <w:r w:rsidRPr="00A04A5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рабочую</w:t>
      </w:r>
      <w:r w:rsidRPr="00A04A5F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программу</w:t>
      </w:r>
      <w:proofErr w:type="gramEnd"/>
    </w:p>
    <w:p w:rsidR="00A04A5F" w:rsidRPr="00A04A5F" w:rsidRDefault="00A04A5F" w:rsidP="00A04A5F">
      <w:pPr>
        <w:ind w:right="327"/>
        <w:jc w:val="both"/>
        <w:rPr>
          <w:rFonts w:ascii="Times New Roman" w:hAnsi="Times New Roman" w:cs="Times New Roman"/>
          <w:sz w:val="28"/>
          <w:szCs w:val="28"/>
        </w:rPr>
      </w:pPr>
      <w:r w:rsidRPr="00A04A5F">
        <w:rPr>
          <w:rFonts w:ascii="Times New Roman" w:hAnsi="Times New Roman" w:cs="Times New Roman"/>
          <w:sz w:val="28"/>
          <w:szCs w:val="28"/>
        </w:rPr>
        <w:t>«Окружающий мир» авторов Плешакова А.А., Новицкой М.Ю.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и примерных рабочих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программ</w:t>
      </w:r>
      <w:r w:rsidRPr="00A04A5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A04A5F">
        <w:rPr>
          <w:rFonts w:ascii="Times New Roman" w:hAnsi="Times New Roman" w:cs="Times New Roman"/>
          <w:sz w:val="28"/>
          <w:szCs w:val="28"/>
        </w:rPr>
        <w:t>отдельным</w:t>
      </w:r>
      <w:proofErr w:type="gramEnd"/>
      <w:r w:rsidRPr="00A04A5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учебным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для обучающихся с</w:t>
      </w:r>
      <w:r w:rsidRPr="00A04A5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ТНР.</w:t>
      </w:r>
    </w:p>
    <w:p w:rsidR="00A04A5F" w:rsidRPr="00A04A5F" w:rsidRDefault="00A04A5F" w:rsidP="00A04A5F">
      <w:pPr>
        <w:spacing w:before="1"/>
        <w:ind w:right="328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04A5F">
        <w:rPr>
          <w:rFonts w:ascii="Times New Roman" w:hAnsi="Times New Roman" w:cs="Times New Roman"/>
          <w:sz w:val="28"/>
          <w:szCs w:val="28"/>
        </w:rPr>
        <w:t>Рабочая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программа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разработана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с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учетом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используемого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учебно-методического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комплекса</w:t>
      </w:r>
      <w:r w:rsidRPr="00A04A5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«Школа России»</w:t>
      </w:r>
      <w:r w:rsidRPr="00A04A5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издательства</w:t>
      </w:r>
      <w:r w:rsidRPr="00A04A5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«Просвещение».</w:t>
      </w:r>
    </w:p>
    <w:p w:rsidR="00A04A5F" w:rsidRPr="00A04A5F" w:rsidRDefault="00A04A5F" w:rsidP="00A04A5F">
      <w:pPr>
        <w:ind w:right="328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04A5F">
        <w:rPr>
          <w:rFonts w:ascii="Times New Roman" w:hAnsi="Times New Roman" w:cs="Times New Roman"/>
          <w:sz w:val="28"/>
          <w:szCs w:val="28"/>
        </w:rPr>
        <w:t>Предпочтение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УМК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«Школа России»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отдано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исходя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из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целей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и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задач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основной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программы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начального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общего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образования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МОУ «Лицей №31»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и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основных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принципов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развивающей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личностно-ориентированной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системы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обучения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данного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комплекса:</w:t>
      </w:r>
    </w:p>
    <w:p w:rsidR="00A04A5F" w:rsidRPr="00A04A5F" w:rsidRDefault="00A04A5F" w:rsidP="00A04A5F">
      <w:pPr>
        <w:pStyle w:val="1"/>
        <w:numPr>
          <w:ilvl w:val="0"/>
          <w:numId w:val="1"/>
        </w:numPr>
        <w:tabs>
          <w:tab w:val="left" w:pos="930"/>
        </w:tabs>
        <w:spacing w:line="273" w:lineRule="auto"/>
        <w:ind w:right="332" w:firstLine="0"/>
        <w:jc w:val="both"/>
        <w:rPr>
          <w:sz w:val="28"/>
          <w:szCs w:val="28"/>
        </w:rPr>
      </w:pPr>
      <w:r w:rsidRPr="00A04A5F">
        <w:rPr>
          <w:sz w:val="28"/>
          <w:szCs w:val="28"/>
        </w:rPr>
        <w:t>принцип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деятельности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обеспечивает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активную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позицию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ребенка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в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обучении,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минимизирует</w:t>
      </w:r>
      <w:r w:rsidRPr="00A04A5F">
        <w:rPr>
          <w:spacing w:val="-2"/>
          <w:sz w:val="28"/>
          <w:szCs w:val="28"/>
        </w:rPr>
        <w:t xml:space="preserve"> </w:t>
      </w:r>
      <w:r w:rsidRPr="00A04A5F">
        <w:rPr>
          <w:sz w:val="28"/>
          <w:szCs w:val="28"/>
        </w:rPr>
        <w:t>пассивное</w:t>
      </w:r>
      <w:r w:rsidRPr="00A04A5F">
        <w:rPr>
          <w:spacing w:val="-2"/>
          <w:sz w:val="28"/>
          <w:szCs w:val="28"/>
        </w:rPr>
        <w:t xml:space="preserve"> </w:t>
      </w:r>
      <w:r w:rsidRPr="00A04A5F">
        <w:rPr>
          <w:sz w:val="28"/>
          <w:szCs w:val="28"/>
        </w:rPr>
        <w:t>восприятие учебного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содержания,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утомляющее</w:t>
      </w:r>
      <w:r w:rsidRPr="00A04A5F">
        <w:rPr>
          <w:spacing w:val="-2"/>
          <w:sz w:val="28"/>
          <w:szCs w:val="28"/>
        </w:rPr>
        <w:t xml:space="preserve"> </w:t>
      </w:r>
      <w:r w:rsidRPr="00A04A5F">
        <w:rPr>
          <w:sz w:val="28"/>
          <w:szCs w:val="28"/>
        </w:rPr>
        <w:t>детей;</w:t>
      </w:r>
    </w:p>
    <w:p w:rsidR="00A04A5F" w:rsidRPr="00A04A5F" w:rsidRDefault="00A04A5F" w:rsidP="00A04A5F">
      <w:pPr>
        <w:pStyle w:val="1"/>
        <w:numPr>
          <w:ilvl w:val="0"/>
          <w:numId w:val="1"/>
        </w:numPr>
        <w:tabs>
          <w:tab w:val="left" w:pos="930"/>
        </w:tabs>
        <w:spacing w:before="3" w:line="273" w:lineRule="auto"/>
        <w:ind w:right="327" w:firstLine="0"/>
        <w:jc w:val="both"/>
        <w:rPr>
          <w:sz w:val="28"/>
          <w:szCs w:val="28"/>
        </w:rPr>
      </w:pPr>
      <w:r w:rsidRPr="00A04A5F">
        <w:rPr>
          <w:sz w:val="28"/>
          <w:szCs w:val="28"/>
        </w:rPr>
        <w:t>принцип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психологической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комфортности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ориентирует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на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снятие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стрессовых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факторов во взаимодействии между учителем и учениками и на создание в коллективе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класса</w:t>
      </w:r>
      <w:r w:rsidRPr="00A04A5F">
        <w:rPr>
          <w:spacing w:val="-2"/>
          <w:sz w:val="28"/>
          <w:szCs w:val="28"/>
        </w:rPr>
        <w:t xml:space="preserve"> </w:t>
      </w:r>
      <w:r w:rsidRPr="00A04A5F">
        <w:rPr>
          <w:sz w:val="28"/>
          <w:szCs w:val="28"/>
        </w:rPr>
        <w:t>атмосферы</w:t>
      </w:r>
      <w:r w:rsidRPr="00A04A5F">
        <w:rPr>
          <w:spacing w:val="-1"/>
          <w:sz w:val="28"/>
          <w:szCs w:val="28"/>
        </w:rPr>
        <w:t xml:space="preserve"> </w:t>
      </w:r>
      <w:r w:rsidRPr="00A04A5F">
        <w:rPr>
          <w:sz w:val="28"/>
          <w:szCs w:val="28"/>
        </w:rPr>
        <w:t>доброжелательности,</w:t>
      </w:r>
      <w:r w:rsidRPr="00A04A5F">
        <w:rPr>
          <w:spacing w:val="-1"/>
          <w:sz w:val="28"/>
          <w:szCs w:val="28"/>
        </w:rPr>
        <w:t xml:space="preserve"> </w:t>
      </w:r>
      <w:r w:rsidRPr="00A04A5F">
        <w:rPr>
          <w:sz w:val="28"/>
          <w:szCs w:val="28"/>
        </w:rPr>
        <w:t>взаимопомощи, товарищества;</w:t>
      </w:r>
    </w:p>
    <w:p w:rsidR="00A04A5F" w:rsidRPr="00A04A5F" w:rsidRDefault="00A04A5F" w:rsidP="00A04A5F">
      <w:pPr>
        <w:pStyle w:val="1"/>
        <w:numPr>
          <w:ilvl w:val="0"/>
          <w:numId w:val="1"/>
        </w:numPr>
        <w:tabs>
          <w:tab w:val="left" w:pos="930"/>
        </w:tabs>
        <w:spacing w:before="5" w:line="276" w:lineRule="auto"/>
        <w:ind w:right="333" w:firstLine="0"/>
        <w:jc w:val="both"/>
        <w:rPr>
          <w:sz w:val="28"/>
          <w:szCs w:val="28"/>
        </w:rPr>
      </w:pPr>
      <w:r w:rsidRPr="00A04A5F">
        <w:rPr>
          <w:sz w:val="28"/>
          <w:szCs w:val="28"/>
        </w:rPr>
        <w:t>принципы непрерывности и целостности обеспечивают соответствие содержания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образования функциональным и возрастным особенностям учащихся, создают механизм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устранения</w:t>
      </w:r>
      <w:r w:rsidRPr="00A04A5F">
        <w:rPr>
          <w:spacing w:val="60"/>
          <w:sz w:val="28"/>
          <w:szCs w:val="28"/>
        </w:rPr>
        <w:t xml:space="preserve"> </w:t>
      </w:r>
      <w:r w:rsidRPr="00A04A5F">
        <w:rPr>
          <w:sz w:val="28"/>
          <w:szCs w:val="28"/>
        </w:rPr>
        <w:t>«разрывов» в организации образовательного процесса, негативно влияющих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на</w:t>
      </w:r>
      <w:r w:rsidRPr="00A04A5F">
        <w:rPr>
          <w:spacing w:val="-2"/>
          <w:sz w:val="28"/>
          <w:szCs w:val="28"/>
        </w:rPr>
        <w:t xml:space="preserve"> </w:t>
      </w:r>
      <w:r w:rsidRPr="00A04A5F">
        <w:rPr>
          <w:sz w:val="28"/>
          <w:szCs w:val="28"/>
        </w:rPr>
        <w:t>психическое</w:t>
      </w:r>
      <w:r w:rsidRPr="00A04A5F">
        <w:rPr>
          <w:spacing w:val="-1"/>
          <w:sz w:val="28"/>
          <w:szCs w:val="28"/>
        </w:rPr>
        <w:t xml:space="preserve"> </w:t>
      </w:r>
      <w:r w:rsidRPr="00A04A5F">
        <w:rPr>
          <w:sz w:val="28"/>
          <w:szCs w:val="28"/>
        </w:rPr>
        <w:t>состояние</w:t>
      </w:r>
      <w:r w:rsidRPr="00A04A5F">
        <w:rPr>
          <w:spacing w:val="-1"/>
          <w:sz w:val="28"/>
          <w:szCs w:val="28"/>
        </w:rPr>
        <w:t xml:space="preserve"> </w:t>
      </w:r>
      <w:r w:rsidRPr="00A04A5F">
        <w:rPr>
          <w:sz w:val="28"/>
          <w:szCs w:val="28"/>
        </w:rPr>
        <w:t>школьников;</w:t>
      </w:r>
    </w:p>
    <w:p w:rsidR="00A04A5F" w:rsidRPr="00A04A5F" w:rsidRDefault="00A04A5F" w:rsidP="00A04A5F">
      <w:pPr>
        <w:pStyle w:val="1"/>
        <w:numPr>
          <w:ilvl w:val="0"/>
          <w:numId w:val="1"/>
        </w:numPr>
        <w:tabs>
          <w:tab w:val="left" w:pos="930"/>
        </w:tabs>
        <w:spacing w:line="276" w:lineRule="auto"/>
        <w:ind w:right="334" w:firstLine="0"/>
        <w:jc w:val="both"/>
        <w:rPr>
          <w:sz w:val="28"/>
          <w:szCs w:val="28"/>
        </w:rPr>
      </w:pPr>
      <w:r w:rsidRPr="00A04A5F">
        <w:rPr>
          <w:sz w:val="28"/>
          <w:szCs w:val="28"/>
        </w:rPr>
        <w:t>принципы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минимакса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и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вариативности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обеспечивают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для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каждого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ребенка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возможность выбора индивидуального темпа обучения на уровне своего собственного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максимума,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но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не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ниже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социально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безопасного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минимума,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что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является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заслоном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от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перегрузок,</w:t>
      </w:r>
      <w:r w:rsidRPr="00A04A5F">
        <w:rPr>
          <w:spacing w:val="-1"/>
          <w:sz w:val="28"/>
          <w:szCs w:val="28"/>
        </w:rPr>
        <w:t xml:space="preserve"> </w:t>
      </w:r>
      <w:r w:rsidRPr="00A04A5F">
        <w:rPr>
          <w:sz w:val="28"/>
          <w:szCs w:val="28"/>
        </w:rPr>
        <w:lastRenderedPageBreak/>
        <w:t>разрушающих</w:t>
      </w:r>
      <w:r w:rsidRPr="00A04A5F">
        <w:rPr>
          <w:spacing w:val="-1"/>
          <w:sz w:val="28"/>
          <w:szCs w:val="28"/>
        </w:rPr>
        <w:t xml:space="preserve"> </w:t>
      </w:r>
      <w:r w:rsidRPr="00A04A5F">
        <w:rPr>
          <w:sz w:val="28"/>
          <w:szCs w:val="28"/>
        </w:rPr>
        <w:t>здоровье</w:t>
      </w:r>
      <w:r w:rsidRPr="00A04A5F">
        <w:rPr>
          <w:spacing w:val="-1"/>
          <w:sz w:val="28"/>
          <w:szCs w:val="28"/>
        </w:rPr>
        <w:t xml:space="preserve"> </w:t>
      </w:r>
      <w:r w:rsidRPr="00A04A5F">
        <w:rPr>
          <w:sz w:val="28"/>
          <w:szCs w:val="28"/>
        </w:rPr>
        <w:t>детей;</w:t>
      </w:r>
    </w:p>
    <w:p w:rsidR="00A04A5F" w:rsidRPr="00A04A5F" w:rsidRDefault="00A04A5F" w:rsidP="00A04A5F">
      <w:pPr>
        <w:pStyle w:val="1"/>
        <w:numPr>
          <w:ilvl w:val="0"/>
          <w:numId w:val="1"/>
        </w:numPr>
        <w:tabs>
          <w:tab w:val="left" w:pos="930"/>
        </w:tabs>
        <w:spacing w:line="276" w:lineRule="auto"/>
        <w:ind w:right="328" w:firstLine="0"/>
        <w:jc w:val="both"/>
        <w:rPr>
          <w:sz w:val="28"/>
          <w:szCs w:val="28"/>
        </w:rPr>
      </w:pPr>
      <w:r w:rsidRPr="00A04A5F">
        <w:rPr>
          <w:sz w:val="28"/>
          <w:szCs w:val="28"/>
        </w:rPr>
        <w:t>принцип творчества создает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условия для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успешной самореализации в обучении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каждого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ребенка,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что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придает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процессу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учения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личностный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смысл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и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делает</w:t>
      </w:r>
      <w:r w:rsidRPr="00A04A5F">
        <w:rPr>
          <w:spacing w:val="1"/>
          <w:sz w:val="28"/>
          <w:szCs w:val="28"/>
        </w:rPr>
        <w:t xml:space="preserve"> </w:t>
      </w:r>
      <w:r w:rsidRPr="00A04A5F">
        <w:rPr>
          <w:sz w:val="28"/>
          <w:szCs w:val="28"/>
        </w:rPr>
        <w:t>его</w:t>
      </w:r>
      <w:r w:rsidRPr="00A04A5F">
        <w:rPr>
          <w:spacing w:val="-57"/>
          <w:sz w:val="28"/>
          <w:szCs w:val="28"/>
        </w:rPr>
        <w:t xml:space="preserve"> </w:t>
      </w:r>
      <w:r w:rsidRPr="00A04A5F">
        <w:rPr>
          <w:sz w:val="28"/>
          <w:szCs w:val="28"/>
        </w:rPr>
        <w:t>интересным</w:t>
      </w:r>
      <w:r w:rsidRPr="00A04A5F">
        <w:rPr>
          <w:spacing w:val="-3"/>
          <w:sz w:val="28"/>
          <w:szCs w:val="28"/>
        </w:rPr>
        <w:t xml:space="preserve"> </w:t>
      </w:r>
      <w:r w:rsidRPr="00A04A5F">
        <w:rPr>
          <w:sz w:val="28"/>
          <w:szCs w:val="28"/>
        </w:rPr>
        <w:t>для</w:t>
      </w:r>
      <w:r w:rsidRPr="00A04A5F">
        <w:rPr>
          <w:spacing w:val="2"/>
          <w:sz w:val="28"/>
          <w:szCs w:val="28"/>
        </w:rPr>
        <w:t xml:space="preserve"> </w:t>
      </w:r>
      <w:r w:rsidRPr="00A04A5F">
        <w:rPr>
          <w:sz w:val="28"/>
          <w:szCs w:val="28"/>
        </w:rPr>
        <w:t>учащихся.</w:t>
      </w:r>
    </w:p>
    <w:p w:rsidR="00A04A5F" w:rsidRPr="00A04A5F" w:rsidRDefault="00A04A5F" w:rsidP="00A04A5F">
      <w:pPr>
        <w:ind w:right="329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04A5F">
        <w:rPr>
          <w:rFonts w:ascii="Times New Roman" w:hAnsi="Times New Roman" w:cs="Times New Roman"/>
          <w:sz w:val="28"/>
          <w:szCs w:val="28"/>
        </w:rPr>
        <w:t>Учебники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по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предмету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«Окружающий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мир»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входят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в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состав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завершенной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предметной линии</w:t>
      </w:r>
      <w:r w:rsidRPr="00A04A5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учебников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«Перспектива».</w:t>
      </w:r>
    </w:p>
    <w:p w:rsidR="00A04A5F" w:rsidRPr="00A04A5F" w:rsidRDefault="00A04A5F" w:rsidP="00A04A5F">
      <w:pPr>
        <w:ind w:right="326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04A5F">
        <w:rPr>
          <w:rFonts w:ascii="Times New Roman" w:hAnsi="Times New Roman" w:cs="Times New Roman"/>
          <w:sz w:val="28"/>
          <w:szCs w:val="28"/>
        </w:rPr>
        <w:t>Содержание учебников и рабочей программы обеспечивает достижение требований</w:t>
      </w:r>
      <w:r w:rsidRPr="00A04A5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федерального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государственного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образовательного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стандарта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обучающихся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с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ограниченными возможностями здоровья к планируемым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результатам освоения АООП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НОО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обучающихся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с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ТНР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(вариант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5.1.),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отвечает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задачам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духовно-нравственного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развития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и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A04A5F">
        <w:rPr>
          <w:rFonts w:ascii="Times New Roman" w:hAnsi="Times New Roman" w:cs="Times New Roman"/>
          <w:sz w:val="28"/>
          <w:szCs w:val="28"/>
        </w:rPr>
        <w:t>воспитания</w:t>
      </w:r>
      <w:proofErr w:type="gramEnd"/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обучающихся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на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основе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базовых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национальных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ценностей,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соответствует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возрастным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и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психологическим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особенностям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обучающихся,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реализует</w:t>
      </w:r>
      <w:r w:rsidRPr="00A04A5F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принцип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научности с</w:t>
      </w:r>
      <w:r w:rsidRPr="00A04A5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учетом начального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общего</w:t>
      </w:r>
      <w:r w:rsidRPr="00A04A5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уровня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A04A5F" w:rsidRPr="00A04A5F" w:rsidRDefault="00A04A5F" w:rsidP="00A04A5F">
      <w:pPr>
        <w:rPr>
          <w:rFonts w:ascii="Times New Roman" w:hAnsi="Times New Roman" w:cs="Times New Roman"/>
          <w:sz w:val="28"/>
          <w:szCs w:val="28"/>
        </w:rPr>
      </w:pPr>
      <w:r w:rsidRPr="00A04A5F">
        <w:rPr>
          <w:rFonts w:ascii="Times New Roman" w:hAnsi="Times New Roman" w:cs="Times New Roman"/>
          <w:sz w:val="28"/>
          <w:szCs w:val="28"/>
        </w:rPr>
        <w:t xml:space="preserve">     Рабочая программа разработана на основе ФГОС НОО 2021 г., планируемых результатов начального общего образования в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соответствии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с ООП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НОО,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УП, УМК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«Окружающий мир»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Плешаков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А.А. (1 - 4 классы).</w:t>
      </w:r>
    </w:p>
    <w:p w:rsidR="00A04A5F" w:rsidRPr="00A04A5F" w:rsidRDefault="00A04A5F" w:rsidP="00A04A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04A5F">
        <w:rPr>
          <w:rFonts w:ascii="Times New Roman" w:hAnsi="Times New Roman" w:cs="Times New Roman"/>
          <w:sz w:val="28"/>
          <w:szCs w:val="28"/>
        </w:rPr>
        <w:t>Содержание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рабочей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программы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учебного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предмета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«Окружающий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мир»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на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ступени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начального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общего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образования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предусматривает в 1, 2, 3, 4 классах изучение программного материала в рамках разделов “Человек и общество”, “Человек и</w:t>
      </w:r>
      <w:r w:rsidRPr="00A04A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природа”,</w:t>
      </w:r>
      <w:r w:rsidRPr="00A04A5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“Правила безопасности жизнедеятельности”.</w:t>
      </w:r>
    </w:p>
    <w:p w:rsidR="00A04A5F" w:rsidRPr="00A04A5F" w:rsidRDefault="00A04A5F" w:rsidP="00A04A5F">
      <w:pPr>
        <w:rPr>
          <w:rFonts w:ascii="Times New Roman" w:hAnsi="Times New Roman" w:cs="Times New Roman"/>
          <w:sz w:val="28"/>
          <w:szCs w:val="28"/>
        </w:rPr>
      </w:pPr>
      <w:r w:rsidRPr="00A04A5F">
        <w:rPr>
          <w:rFonts w:ascii="Times New Roman" w:hAnsi="Times New Roman" w:cs="Times New Roman"/>
          <w:sz w:val="28"/>
          <w:szCs w:val="28"/>
        </w:rPr>
        <w:t>На</w:t>
      </w:r>
      <w:r w:rsidRPr="00A04A5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изучение предмета</w:t>
      </w:r>
      <w:r w:rsidRPr="00A04A5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“Окружающий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мир”</w:t>
      </w:r>
      <w:r w:rsidRPr="00A04A5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на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ступени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начального</w:t>
      </w:r>
      <w:r w:rsidRPr="00A04A5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общего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образования</w:t>
      </w:r>
      <w:r w:rsidRPr="00A04A5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отводится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270</w:t>
      </w:r>
      <w:r w:rsidRPr="00A04A5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часов:</w:t>
      </w:r>
    </w:p>
    <w:p w:rsidR="00A04A5F" w:rsidRPr="00A04A5F" w:rsidRDefault="00A04A5F" w:rsidP="00A04A5F">
      <w:pPr>
        <w:rPr>
          <w:rFonts w:ascii="Times New Roman" w:hAnsi="Times New Roman" w:cs="Times New Roman"/>
          <w:sz w:val="28"/>
          <w:szCs w:val="28"/>
        </w:rPr>
      </w:pPr>
      <w:r w:rsidRPr="00A04A5F">
        <w:rPr>
          <w:rFonts w:ascii="Times New Roman" w:hAnsi="Times New Roman" w:cs="Times New Roman"/>
          <w:sz w:val="28"/>
          <w:szCs w:val="28"/>
        </w:rPr>
        <w:t>4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класс</w:t>
      </w:r>
      <w:r w:rsidRPr="00A04A5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–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68</w:t>
      </w:r>
      <w:r w:rsidRPr="00A04A5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часов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(2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часа</w:t>
      </w:r>
      <w:r w:rsidRPr="00A04A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в</w:t>
      </w:r>
      <w:r w:rsidRPr="00A04A5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04A5F">
        <w:rPr>
          <w:rFonts w:ascii="Times New Roman" w:hAnsi="Times New Roman" w:cs="Times New Roman"/>
          <w:sz w:val="28"/>
          <w:szCs w:val="28"/>
        </w:rPr>
        <w:t>неделю).</w:t>
      </w:r>
    </w:p>
    <w:p w:rsidR="00A04A5F" w:rsidRPr="00A04A5F" w:rsidRDefault="00A04A5F" w:rsidP="00A04A5F">
      <w:pPr>
        <w:rPr>
          <w:rFonts w:ascii="Times New Roman" w:hAnsi="Times New Roman" w:cs="Times New Roman"/>
          <w:sz w:val="28"/>
          <w:szCs w:val="28"/>
        </w:rPr>
      </w:pPr>
    </w:p>
    <w:sectPr w:rsidR="00A04A5F" w:rsidRPr="00A04A5F" w:rsidSect="00950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D2017"/>
    <w:multiLevelType w:val="hybridMultilevel"/>
    <w:tmpl w:val="75829272"/>
    <w:lvl w:ilvl="0" w:tplc="8384C780">
      <w:numFmt w:val="bullet"/>
      <w:lvlText w:val=""/>
      <w:lvlJc w:val="left"/>
      <w:pPr>
        <w:ind w:left="222" w:hanging="708"/>
      </w:pPr>
      <w:rPr>
        <w:rFonts w:ascii="Symbol" w:eastAsia="Times New Roman" w:hAnsi="Symbol" w:hint="default"/>
        <w:w w:val="100"/>
        <w:sz w:val="24"/>
        <w:szCs w:val="24"/>
      </w:rPr>
    </w:lvl>
    <w:lvl w:ilvl="1" w:tplc="1E46A2D8">
      <w:numFmt w:val="bullet"/>
      <w:lvlText w:val="•"/>
      <w:lvlJc w:val="left"/>
      <w:pPr>
        <w:ind w:left="1188" w:hanging="708"/>
      </w:pPr>
      <w:rPr>
        <w:rFonts w:hint="default"/>
      </w:rPr>
    </w:lvl>
    <w:lvl w:ilvl="2" w:tplc="D47E89DA">
      <w:numFmt w:val="bullet"/>
      <w:lvlText w:val="•"/>
      <w:lvlJc w:val="left"/>
      <w:pPr>
        <w:ind w:left="2157" w:hanging="708"/>
      </w:pPr>
      <w:rPr>
        <w:rFonts w:hint="default"/>
      </w:rPr>
    </w:lvl>
    <w:lvl w:ilvl="3" w:tplc="ED8E03EA">
      <w:numFmt w:val="bullet"/>
      <w:lvlText w:val="•"/>
      <w:lvlJc w:val="left"/>
      <w:pPr>
        <w:ind w:left="3125" w:hanging="708"/>
      </w:pPr>
      <w:rPr>
        <w:rFonts w:hint="default"/>
      </w:rPr>
    </w:lvl>
    <w:lvl w:ilvl="4" w:tplc="6F8E238C">
      <w:numFmt w:val="bullet"/>
      <w:lvlText w:val="•"/>
      <w:lvlJc w:val="left"/>
      <w:pPr>
        <w:ind w:left="4094" w:hanging="708"/>
      </w:pPr>
      <w:rPr>
        <w:rFonts w:hint="default"/>
      </w:rPr>
    </w:lvl>
    <w:lvl w:ilvl="5" w:tplc="3C7265D4">
      <w:numFmt w:val="bullet"/>
      <w:lvlText w:val="•"/>
      <w:lvlJc w:val="left"/>
      <w:pPr>
        <w:ind w:left="5063" w:hanging="708"/>
      </w:pPr>
      <w:rPr>
        <w:rFonts w:hint="default"/>
      </w:rPr>
    </w:lvl>
    <w:lvl w:ilvl="6" w:tplc="EA76739C">
      <w:numFmt w:val="bullet"/>
      <w:lvlText w:val="•"/>
      <w:lvlJc w:val="left"/>
      <w:pPr>
        <w:ind w:left="6031" w:hanging="708"/>
      </w:pPr>
      <w:rPr>
        <w:rFonts w:hint="default"/>
      </w:rPr>
    </w:lvl>
    <w:lvl w:ilvl="7" w:tplc="8E362934">
      <w:numFmt w:val="bullet"/>
      <w:lvlText w:val="•"/>
      <w:lvlJc w:val="left"/>
      <w:pPr>
        <w:ind w:left="7000" w:hanging="708"/>
      </w:pPr>
      <w:rPr>
        <w:rFonts w:hint="default"/>
      </w:rPr>
    </w:lvl>
    <w:lvl w:ilvl="8" w:tplc="3C96A5D4">
      <w:numFmt w:val="bullet"/>
      <w:lvlText w:val="•"/>
      <w:lvlJc w:val="left"/>
      <w:pPr>
        <w:ind w:left="7969" w:hanging="70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4A5F"/>
    <w:rsid w:val="0095039C"/>
    <w:rsid w:val="009C2B4F"/>
    <w:rsid w:val="00A04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4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4A5F"/>
    <w:rPr>
      <w:rFonts w:ascii="Tahoma" w:hAnsi="Tahoma" w:cs="Tahoma"/>
      <w:sz w:val="16"/>
      <w:szCs w:val="16"/>
    </w:rPr>
  </w:style>
  <w:style w:type="paragraph" w:styleId="1">
    <w:name w:val="toc 1"/>
    <w:basedOn w:val="a"/>
    <w:autoRedefine/>
    <w:uiPriority w:val="99"/>
    <w:semiHidden/>
    <w:rsid w:val="00A04A5F"/>
    <w:pPr>
      <w:widowControl w:val="0"/>
      <w:autoSpaceDE w:val="0"/>
      <w:autoSpaceDN w:val="0"/>
      <w:spacing w:before="99" w:after="0" w:line="240" w:lineRule="auto"/>
      <w:ind w:left="622" w:hanging="18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A04A5F"/>
    <w:pPr>
      <w:widowControl w:val="0"/>
      <w:autoSpaceDE w:val="0"/>
      <w:autoSpaceDN w:val="0"/>
      <w:spacing w:after="0" w:line="322" w:lineRule="exact"/>
      <w:ind w:left="2211" w:right="2135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A04A5F"/>
    <w:pPr>
      <w:widowControl w:val="0"/>
      <w:autoSpaceDE w:val="0"/>
      <w:autoSpaceDN w:val="0"/>
      <w:spacing w:after="0" w:line="240" w:lineRule="auto"/>
      <w:ind w:left="547" w:hanging="428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A04A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497</Words>
  <Characters>2833</Characters>
  <Application>Microsoft Office Word</Application>
  <DocSecurity>0</DocSecurity>
  <Lines>23</Lines>
  <Paragraphs>6</Paragraphs>
  <ScaleCrop>false</ScaleCrop>
  <Company/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2023-10-09T16:23:00Z</dcterms:created>
  <dcterms:modified xsi:type="dcterms:W3CDTF">2023-10-12T07:10:00Z</dcterms:modified>
</cp:coreProperties>
</file>